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7A" w:rsidRDefault="0039007A" w:rsidP="0039007A">
      <w:pPr>
        <w:rPr>
          <w:sz w:val="28"/>
          <w:szCs w:val="28"/>
        </w:rPr>
      </w:pPr>
    </w:p>
    <w:p w:rsidR="0039007A" w:rsidRDefault="0039007A" w:rsidP="0039007A">
      <w:pPr>
        <w:rPr>
          <w:sz w:val="28"/>
          <w:szCs w:val="28"/>
        </w:rPr>
      </w:pPr>
    </w:p>
    <w:p w:rsidR="0039007A" w:rsidRDefault="0039007A" w:rsidP="0039007A">
      <w:pPr>
        <w:jc w:val="center"/>
        <w:rPr>
          <w:color w:val="000000"/>
          <w:sz w:val="28"/>
          <w:szCs w:val="28"/>
        </w:rPr>
      </w:pPr>
      <w:r>
        <w:rPr>
          <w:noProof/>
          <w:color w:val="000000"/>
          <w:sz w:val="28"/>
          <w:szCs w:val="28"/>
        </w:rPr>
        <w:drawing>
          <wp:inline distT="0" distB="0" distL="0" distR="0" wp14:anchorId="48C167ED" wp14:editId="3EBCC843">
            <wp:extent cx="600075" cy="6667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39007A" w:rsidRDefault="0039007A" w:rsidP="0039007A">
      <w:pPr>
        <w:widowControl w:val="0"/>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9007A" w:rsidRDefault="0039007A" w:rsidP="0039007A">
      <w:pPr>
        <w:widowControl w:val="0"/>
        <w:autoSpaceDE w:val="0"/>
        <w:autoSpaceDN w:val="0"/>
        <w:adjustRightInd w:val="0"/>
        <w:jc w:val="center"/>
        <w:rPr>
          <w:b/>
          <w:bCs/>
          <w:color w:val="000000"/>
          <w:sz w:val="28"/>
          <w:szCs w:val="28"/>
        </w:rPr>
      </w:pPr>
      <w:r>
        <w:rPr>
          <w:b/>
          <w:bCs/>
          <w:color w:val="000000"/>
          <w:sz w:val="28"/>
          <w:szCs w:val="28"/>
        </w:rPr>
        <w:t>АДМИНИСТРАЦИЯ ПИСКЛОВСКОГО СЕЛЬСКОГО ПОСЕЛЕНИЯ</w:t>
      </w:r>
    </w:p>
    <w:p w:rsidR="0039007A" w:rsidRDefault="0039007A" w:rsidP="0039007A">
      <w:pPr>
        <w:widowControl w:val="0"/>
        <w:autoSpaceDE w:val="0"/>
        <w:autoSpaceDN w:val="0"/>
        <w:adjustRightInd w:val="0"/>
        <w:jc w:val="center"/>
        <w:rPr>
          <w:b/>
          <w:bCs/>
          <w:sz w:val="28"/>
          <w:szCs w:val="28"/>
        </w:rPr>
      </w:pPr>
      <w:r>
        <w:rPr>
          <w:b/>
          <w:bCs/>
          <w:color w:val="000000"/>
          <w:sz w:val="28"/>
          <w:szCs w:val="28"/>
        </w:rPr>
        <w:t>ПОСТАНОВЛЕНИЕ</w:t>
      </w:r>
    </w:p>
    <w:p w:rsidR="0039007A" w:rsidRDefault="0039007A" w:rsidP="0039007A">
      <w:pPr>
        <w:widowControl w:val="0"/>
        <w:autoSpaceDE w:val="0"/>
        <w:autoSpaceDN w:val="0"/>
        <w:adjustRightInd w:val="0"/>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B5B9205" wp14:editId="32FDC84C">
                <wp:simplePos x="0" y="0"/>
                <wp:positionH relativeFrom="column">
                  <wp:posOffset>-3810</wp:posOffset>
                </wp:positionH>
                <wp:positionV relativeFrom="paragraph">
                  <wp:posOffset>99695</wp:posOffset>
                </wp:positionV>
                <wp:extent cx="5962650" cy="0"/>
                <wp:effectExtent l="0" t="19050" r="38100" b="3810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B0C1" id="Прямая соединительная линия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5pt" to="469.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" strokeweight="4.5pt">
                <v:stroke linestyle="thinThick"/>
              </v:line>
            </w:pict>
          </mc:Fallback>
        </mc:AlternateContent>
      </w:r>
    </w:p>
    <w:p w:rsidR="0039007A" w:rsidRDefault="0039007A" w:rsidP="0039007A">
      <w:pPr>
        <w:widowControl w:val="0"/>
        <w:autoSpaceDE w:val="0"/>
        <w:autoSpaceDN w:val="0"/>
        <w:adjustRightInd w:val="0"/>
        <w:jc w:val="center"/>
        <w:rPr>
          <w:sz w:val="22"/>
          <w:szCs w:val="22"/>
        </w:rPr>
      </w:pPr>
      <w:r>
        <w:t xml:space="preserve">456579 с. Писклово </w:t>
      </w:r>
      <w:proofErr w:type="spellStart"/>
      <w:r>
        <w:t>Еткульского</w:t>
      </w:r>
      <w:proofErr w:type="spellEnd"/>
      <w:r>
        <w:t xml:space="preserve"> района Челябинской области ул. Советская д.3</w:t>
      </w:r>
    </w:p>
    <w:p w:rsidR="0039007A" w:rsidRDefault="0039007A" w:rsidP="0039007A">
      <w:pPr>
        <w:widowControl w:val="0"/>
        <w:autoSpaceDE w:val="0"/>
        <w:autoSpaceDN w:val="0"/>
        <w:adjustRightInd w:val="0"/>
        <w:jc w:val="center"/>
      </w:pPr>
      <w:r>
        <w:t xml:space="preserve">ОГРН </w:t>
      </w:r>
      <w:proofErr w:type="gramStart"/>
      <w:r>
        <w:t>107401636052  ИНН</w:t>
      </w:r>
      <w:proofErr w:type="gramEnd"/>
      <w:r>
        <w:t xml:space="preserve"> 7430000397  КПП 743001001</w:t>
      </w:r>
    </w:p>
    <w:p w:rsidR="0039007A" w:rsidRDefault="0039007A" w:rsidP="0039007A">
      <w:pPr>
        <w:widowControl w:val="0"/>
        <w:autoSpaceDE w:val="0"/>
        <w:autoSpaceDN w:val="0"/>
        <w:adjustRightInd w:val="0"/>
        <w:ind w:left="426" w:hanging="426"/>
        <w:jc w:val="both"/>
        <w:rPr>
          <w:color w:val="000000"/>
          <w:sz w:val="28"/>
          <w:szCs w:val="28"/>
        </w:rPr>
      </w:pPr>
    </w:p>
    <w:p w:rsidR="0039007A" w:rsidRDefault="0039007A" w:rsidP="0039007A">
      <w:pPr>
        <w:widowControl w:val="0"/>
        <w:autoSpaceDE w:val="0"/>
        <w:autoSpaceDN w:val="0"/>
        <w:adjustRightInd w:val="0"/>
        <w:jc w:val="both"/>
        <w:rPr>
          <w:color w:val="000000"/>
          <w:sz w:val="28"/>
          <w:szCs w:val="28"/>
        </w:rPr>
      </w:pPr>
      <w:r>
        <w:rPr>
          <w:color w:val="000000"/>
          <w:sz w:val="28"/>
          <w:szCs w:val="28"/>
        </w:rPr>
        <w:t xml:space="preserve">27 ноября 2024 года                  № 41 </w:t>
      </w:r>
    </w:p>
    <w:p w:rsidR="0039007A" w:rsidRDefault="0039007A" w:rsidP="0039007A">
      <w:pPr>
        <w:widowControl w:val="0"/>
        <w:autoSpaceDE w:val="0"/>
        <w:autoSpaceDN w:val="0"/>
        <w:adjustRightInd w:val="0"/>
        <w:jc w:val="both"/>
        <w:rPr>
          <w:color w:val="000000"/>
          <w:sz w:val="28"/>
          <w:szCs w:val="28"/>
        </w:rPr>
      </w:pPr>
      <w:r>
        <w:rPr>
          <w:color w:val="000000"/>
          <w:sz w:val="28"/>
          <w:szCs w:val="28"/>
        </w:rPr>
        <w:t xml:space="preserve">с. Писклово </w:t>
      </w:r>
    </w:p>
    <w:p w:rsidR="0039007A" w:rsidRDefault="0039007A" w:rsidP="0039007A">
      <w:pPr>
        <w:rPr>
          <w:sz w:val="28"/>
          <w:szCs w:val="28"/>
        </w:rPr>
      </w:pPr>
    </w:p>
    <w:p w:rsidR="0039007A" w:rsidRDefault="0039007A" w:rsidP="0039007A">
      <w:pPr>
        <w:tabs>
          <w:tab w:val="left" w:pos="5529"/>
        </w:tabs>
        <w:ind w:right="32"/>
        <w:jc w:val="both"/>
        <w:rPr>
          <w:sz w:val="28"/>
          <w:szCs w:val="28"/>
        </w:rPr>
      </w:pPr>
      <w:r>
        <w:rPr>
          <w:sz w:val="28"/>
          <w:szCs w:val="28"/>
        </w:rPr>
        <w:t xml:space="preserve">Об утверждении муниципальной </w:t>
      </w:r>
    </w:p>
    <w:p w:rsidR="0039007A" w:rsidRPr="009057C8" w:rsidRDefault="0039007A" w:rsidP="0039007A">
      <w:pPr>
        <w:tabs>
          <w:tab w:val="left" w:pos="5529"/>
        </w:tabs>
        <w:ind w:right="32"/>
        <w:jc w:val="both"/>
        <w:rPr>
          <w:rStyle w:val="a3"/>
          <w:b w:val="0"/>
          <w:color w:val="000000"/>
          <w:sz w:val="28"/>
          <w:szCs w:val="28"/>
        </w:rPr>
      </w:pPr>
      <w:r>
        <w:rPr>
          <w:sz w:val="28"/>
          <w:szCs w:val="28"/>
        </w:rPr>
        <w:t xml:space="preserve">программы </w:t>
      </w:r>
      <w:r w:rsidRPr="009057C8">
        <w:rPr>
          <w:sz w:val="28"/>
          <w:szCs w:val="28"/>
        </w:rPr>
        <w:t>«</w:t>
      </w:r>
      <w:r w:rsidRPr="009057C8">
        <w:rPr>
          <w:rStyle w:val="a3"/>
          <w:b w:val="0"/>
          <w:color w:val="000000"/>
          <w:sz w:val="28"/>
          <w:szCs w:val="28"/>
        </w:rPr>
        <w:t xml:space="preserve">Развитие социальной </w:t>
      </w:r>
    </w:p>
    <w:p w:rsidR="0039007A" w:rsidRDefault="0039007A" w:rsidP="0039007A">
      <w:pPr>
        <w:tabs>
          <w:tab w:val="left" w:pos="5529"/>
        </w:tabs>
        <w:ind w:right="32"/>
        <w:jc w:val="both"/>
        <w:rPr>
          <w:sz w:val="28"/>
          <w:szCs w:val="28"/>
        </w:rPr>
      </w:pPr>
      <w:r w:rsidRPr="009057C8">
        <w:rPr>
          <w:rStyle w:val="a3"/>
          <w:b w:val="0"/>
          <w:color w:val="000000"/>
          <w:sz w:val="28"/>
          <w:szCs w:val="28"/>
        </w:rPr>
        <w:t>защиты населения</w:t>
      </w:r>
      <w:r>
        <w:rPr>
          <w:sz w:val="28"/>
          <w:szCs w:val="28"/>
        </w:rPr>
        <w:t xml:space="preserve"> Пискловского </w:t>
      </w:r>
    </w:p>
    <w:p w:rsidR="0039007A" w:rsidRDefault="0039007A" w:rsidP="0039007A">
      <w:pPr>
        <w:tabs>
          <w:tab w:val="left" w:pos="5529"/>
        </w:tabs>
        <w:ind w:right="32"/>
        <w:jc w:val="both"/>
        <w:rPr>
          <w:sz w:val="28"/>
          <w:szCs w:val="28"/>
        </w:rPr>
      </w:pPr>
      <w:r>
        <w:rPr>
          <w:sz w:val="28"/>
          <w:szCs w:val="28"/>
        </w:rPr>
        <w:t>сельского поселения» на 2025-2027 годы</w:t>
      </w: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ind w:firstLine="567"/>
        <w:jc w:val="both"/>
        <w:rPr>
          <w:sz w:val="28"/>
          <w:szCs w:val="28"/>
        </w:rPr>
      </w:pPr>
      <w:r>
        <w:rPr>
          <w:sz w:val="28"/>
          <w:szCs w:val="28"/>
        </w:rPr>
        <w:t xml:space="preserve">На основании Федерального закона от 06.10.2003года № 131 – ФЗ» Об общих принципах местного самоуправления в Российской Федерации», </w:t>
      </w:r>
    </w:p>
    <w:p w:rsidR="0039007A" w:rsidRDefault="0039007A" w:rsidP="0039007A">
      <w:pPr>
        <w:spacing w:line="40" w:lineRule="atLeast"/>
        <w:ind w:firstLine="567"/>
        <w:jc w:val="both"/>
        <w:rPr>
          <w:sz w:val="28"/>
          <w:szCs w:val="28"/>
        </w:rPr>
      </w:pPr>
      <w:r>
        <w:rPr>
          <w:sz w:val="28"/>
          <w:szCs w:val="28"/>
        </w:rPr>
        <w:t>администрация Пискловского сельского поселения ПОСТАНОВЛЯЕТ:</w:t>
      </w:r>
    </w:p>
    <w:tbl>
      <w:tblPr>
        <w:tblpPr w:leftFromText="180" w:rightFromText="180" w:bottomFromText="200" w:vertAnchor="text" w:horzAnchor="page" w:tblpX="11586" w:tblpY="-66"/>
        <w:tblOverlap w:val="never"/>
        <w:tblW w:w="0" w:type="auto"/>
        <w:tblLayout w:type="fixed"/>
        <w:tblLook w:val="04A0" w:firstRow="1" w:lastRow="0" w:firstColumn="1" w:lastColumn="0" w:noHBand="0" w:noVBand="1"/>
      </w:tblPr>
      <w:tblGrid>
        <w:gridCol w:w="486"/>
      </w:tblGrid>
      <w:tr w:rsidR="0039007A" w:rsidTr="0005725C">
        <w:trPr>
          <w:trHeight w:val="237"/>
        </w:trPr>
        <w:tc>
          <w:tcPr>
            <w:tcW w:w="486" w:type="dxa"/>
            <w:hideMark/>
          </w:tcPr>
          <w:p w:rsidR="0039007A" w:rsidRDefault="0039007A" w:rsidP="0005725C">
            <w:pPr>
              <w:spacing w:line="40" w:lineRule="atLeast"/>
              <w:rPr>
                <w:b/>
                <w:sz w:val="28"/>
                <w:szCs w:val="28"/>
              </w:rPr>
            </w:pPr>
          </w:p>
        </w:tc>
      </w:tr>
    </w:tbl>
    <w:p w:rsidR="0039007A" w:rsidRDefault="0039007A" w:rsidP="0039007A">
      <w:pPr>
        <w:tabs>
          <w:tab w:val="left" w:pos="5529"/>
        </w:tabs>
        <w:ind w:right="32"/>
        <w:jc w:val="both"/>
        <w:rPr>
          <w:sz w:val="28"/>
          <w:szCs w:val="28"/>
        </w:rPr>
      </w:pPr>
      <w:r>
        <w:rPr>
          <w:sz w:val="28"/>
          <w:szCs w:val="28"/>
        </w:rPr>
        <w:t>1. Утвердить муниципальную целевую Программу</w:t>
      </w:r>
      <w:r>
        <w:rPr>
          <w:b/>
          <w:sz w:val="28"/>
          <w:szCs w:val="28"/>
        </w:rPr>
        <w:t xml:space="preserve"> </w:t>
      </w:r>
      <w:bookmarkStart w:id="0" w:name="_GoBack"/>
      <w:r w:rsidRPr="009057C8">
        <w:rPr>
          <w:b/>
          <w:sz w:val="28"/>
          <w:szCs w:val="28"/>
        </w:rPr>
        <w:t>«</w:t>
      </w:r>
      <w:r w:rsidRPr="009057C8">
        <w:rPr>
          <w:rStyle w:val="a3"/>
          <w:b w:val="0"/>
          <w:color w:val="000000"/>
          <w:sz w:val="28"/>
          <w:szCs w:val="28"/>
        </w:rPr>
        <w:t xml:space="preserve">Развитие социальной защиты населения  </w:t>
      </w:r>
      <w:bookmarkEnd w:id="0"/>
      <w:r>
        <w:rPr>
          <w:sz w:val="28"/>
          <w:szCs w:val="28"/>
        </w:rPr>
        <w:t xml:space="preserve"> Пискловского сельского поселения» на 2025-2027 годы» согласно приложению;</w:t>
      </w:r>
    </w:p>
    <w:p w:rsidR="0039007A" w:rsidRDefault="0039007A" w:rsidP="0039007A">
      <w:pPr>
        <w:tabs>
          <w:tab w:val="left" w:pos="5529"/>
        </w:tabs>
        <w:ind w:right="32"/>
        <w:jc w:val="both"/>
        <w:rPr>
          <w:sz w:val="28"/>
          <w:szCs w:val="28"/>
        </w:rPr>
      </w:pPr>
      <w:r>
        <w:rPr>
          <w:sz w:val="28"/>
          <w:szCs w:val="28"/>
        </w:rPr>
        <w:t>2. Финансирование расходов на реализацию программы осуществлять в пределах средств, предусмотренных в бюджете Пискловского сельского поселения на указанные цели.</w:t>
      </w:r>
    </w:p>
    <w:p w:rsidR="0039007A" w:rsidRDefault="0039007A" w:rsidP="0039007A">
      <w:pPr>
        <w:autoSpaceDE w:val="0"/>
        <w:autoSpaceDN w:val="0"/>
        <w:adjustRightInd w:val="0"/>
        <w:spacing w:line="240" w:lineRule="atLeast"/>
        <w:jc w:val="both"/>
        <w:rPr>
          <w:sz w:val="28"/>
          <w:szCs w:val="28"/>
        </w:rPr>
      </w:pPr>
      <w:r>
        <w:rPr>
          <w:sz w:val="28"/>
          <w:szCs w:val="28"/>
        </w:rPr>
        <w:t xml:space="preserve">2.  Настоящее Постановление вступает в силу с 01 января 2025 года. </w:t>
      </w:r>
    </w:p>
    <w:p w:rsidR="0039007A" w:rsidRDefault="0039007A" w:rsidP="0039007A">
      <w:pPr>
        <w:pStyle w:val="1"/>
        <w:tabs>
          <w:tab w:val="left" w:pos="0"/>
          <w:tab w:val="left" w:pos="720"/>
          <w:tab w:val="left" w:pos="1080"/>
        </w:tabs>
        <w:spacing w:after="0" w:line="240" w:lineRule="atLeast"/>
        <w:ind w:left="0"/>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39007A" w:rsidRDefault="0039007A" w:rsidP="0039007A">
      <w:pPr>
        <w:jc w:val="both"/>
        <w:rPr>
          <w:sz w:val="28"/>
          <w:szCs w:val="28"/>
        </w:rPr>
      </w:pPr>
    </w:p>
    <w:p w:rsidR="0039007A" w:rsidRDefault="0039007A" w:rsidP="0039007A">
      <w:pPr>
        <w:jc w:val="both"/>
        <w:rPr>
          <w:sz w:val="28"/>
          <w:szCs w:val="28"/>
        </w:rPr>
      </w:pPr>
    </w:p>
    <w:p w:rsidR="0039007A" w:rsidRDefault="0039007A" w:rsidP="0039007A">
      <w:pPr>
        <w:jc w:val="both"/>
        <w:rPr>
          <w:sz w:val="28"/>
          <w:szCs w:val="28"/>
        </w:rPr>
      </w:pPr>
    </w:p>
    <w:p w:rsidR="0039007A" w:rsidRDefault="0039007A" w:rsidP="0039007A">
      <w:pPr>
        <w:rPr>
          <w:sz w:val="28"/>
          <w:szCs w:val="28"/>
        </w:rPr>
      </w:pPr>
      <w:proofErr w:type="spellStart"/>
      <w:r>
        <w:rPr>
          <w:sz w:val="28"/>
          <w:szCs w:val="28"/>
        </w:rPr>
        <w:t>И.о</w:t>
      </w:r>
      <w:proofErr w:type="spellEnd"/>
      <w:r>
        <w:rPr>
          <w:sz w:val="28"/>
          <w:szCs w:val="28"/>
        </w:rPr>
        <w:t xml:space="preserve"> главы </w:t>
      </w:r>
      <w:proofErr w:type="spellStart"/>
      <w:r>
        <w:rPr>
          <w:sz w:val="28"/>
          <w:szCs w:val="28"/>
        </w:rPr>
        <w:t>Пискловского</w:t>
      </w:r>
      <w:proofErr w:type="spellEnd"/>
    </w:p>
    <w:p w:rsidR="0039007A" w:rsidRDefault="0039007A" w:rsidP="0039007A">
      <w:pPr>
        <w:rPr>
          <w:sz w:val="28"/>
          <w:szCs w:val="28"/>
        </w:rPr>
      </w:pPr>
      <w:r>
        <w:rPr>
          <w:sz w:val="28"/>
          <w:szCs w:val="28"/>
        </w:rPr>
        <w:t>сельского поселения                                                               С.А. Селезнева</w:t>
      </w:r>
    </w:p>
    <w:p w:rsidR="0039007A" w:rsidRDefault="0039007A" w:rsidP="0039007A">
      <w:pPr>
        <w:jc w:val="center"/>
        <w:rPr>
          <w:color w:val="000000"/>
          <w:sz w:val="28"/>
          <w:szCs w:val="28"/>
        </w:rPr>
      </w:pPr>
    </w:p>
    <w:p w:rsidR="0039007A" w:rsidRDefault="0039007A" w:rsidP="0039007A">
      <w:pPr>
        <w:jc w:val="center"/>
        <w:rPr>
          <w:color w:val="000000"/>
          <w:sz w:val="28"/>
          <w:szCs w:val="28"/>
        </w:rPr>
      </w:pPr>
    </w:p>
    <w:p w:rsidR="0039007A" w:rsidRDefault="0039007A" w:rsidP="0039007A">
      <w:pPr>
        <w:jc w:val="center"/>
        <w:rPr>
          <w:color w:val="000000"/>
          <w:sz w:val="28"/>
          <w:szCs w:val="28"/>
        </w:rPr>
      </w:pPr>
    </w:p>
    <w:p w:rsidR="0039007A" w:rsidRDefault="0039007A" w:rsidP="0039007A">
      <w:pPr>
        <w:jc w:val="center"/>
        <w:rPr>
          <w:color w:val="000000"/>
          <w:sz w:val="28"/>
          <w:szCs w:val="28"/>
        </w:rPr>
      </w:pPr>
    </w:p>
    <w:p w:rsidR="0039007A" w:rsidRDefault="0039007A" w:rsidP="0039007A">
      <w:pPr>
        <w:jc w:val="center"/>
        <w:rPr>
          <w:color w:val="000000"/>
          <w:sz w:val="28"/>
          <w:szCs w:val="28"/>
        </w:rPr>
      </w:pPr>
    </w:p>
    <w:p w:rsidR="0039007A" w:rsidRDefault="0039007A" w:rsidP="0039007A">
      <w:pPr>
        <w:jc w:val="center"/>
        <w:rPr>
          <w:color w:val="000000"/>
          <w:sz w:val="28"/>
          <w:szCs w:val="28"/>
        </w:rPr>
      </w:pPr>
    </w:p>
    <w:p w:rsidR="0039007A" w:rsidRDefault="0039007A" w:rsidP="0039007A">
      <w:pPr>
        <w:jc w:val="center"/>
        <w:rPr>
          <w:color w:val="000000"/>
          <w:sz w:val="28"/>
          <w:szCs w:val="28"/>
        </w:rPr>
      </w:pPr>
    </w:p>
    <w:p w:rsidR="0039007A" w:rsidRDefault="0039007A" w:rsidP="0039007A">
      <w:pPr>
        <w:jc w:val="center"/>
        <w:rPr>
          <w:color w:val="000000"/>
          <w:sz w:val="28"/>
          <w:szCs w:val="28"/>
        </w:rPr>
      </w:pPr>
    </w:p>
    <w:p w:rsidR="0039007A" w:rsidRDefault="0039007A" w:rsidP="0039007A">
      <w:pPr>
        <w:jc w:val="center"/>
        <w:rPr>
          <w:color w:val="000000"/>
          <w:sz w:val="28"/>
          <w:szCs w:val="28"/>
        </w:rPr>
      </w:pPr>
    </w:p>
    <w:p w:rsidR="0039007A" w:rsidRDefault="0039007A" w:rsidP="0039007A">
      <w:pPr>
        <w:rPr>
          <w:sz w:val="28"/>
          <w:szCs w:val="28"/>
        </w:rPr>
      </w:pPr>
    </w:p>
    <w:p w:rsidR="0039007A" w:rsidRDefault="0039007A" w:rsidP="0039007A">
      <w:pPr>
        <w:rPr>
          <w:b/>
          <w:sz w:val="28"/>
          <w:szCs w:val="28"/>
        </w:rPr>
      </w:pPr>
      <w:r>
        <w:rPr>
          <w:b/>
          <w:sz w:val="28"/>
          <w:szCs w:val="28"/>
        </w:rPr>
        <w:t xml:space="preserve">                               </w:t>
      </w: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Default="0039007A" w:rsidP="0039007A">
      <w:pPr>
        <w:rPr>
          <w:b/>
          <w:sz w:val="28"/>
          <w:szCs w:val="28"/>
        </w:rPr>
      </w:pPr>
    </w:p>
    <w:p w:rsidR="0039007A" w:rsidRPr="00782523" w:rsidRDefault="0039007A" w:rsidP="0039007A">
      <w:pPr>
        <w:jc w:val="center"/>
        <w:rPr>
          <w:b/>
          <w:sz w:val="40"/>
          <w:szCs w:val="40"/>
        </w:rPr>
      </w:pPr>
      <w:r w:rsidRPr="00782523">
        <w:rPr>
          <w:b/>
          <w:sz w:val="40"/>
          <w:szCs w:val="40"/>
        </w:rPr>
        <w:t>МУНИЦИПАЛЬНАЯ ПРОГРАММА</w:t>
      </w:r>
    </w:p>
    <w:p w:rsidR="0039007A" w:rsidRDefault="0039007A" w:rsidP="0039007A">
      <w:pPr>
        <w:jc w:val="center"/>
        <w:rPr>
          <w:bCs/>
          <w:sz w:val="28"/>
          <w:szCs w:val="28"/>
        </w:rPr>
      </w:pPr>
    </w:p>
    <w:p w:rsidR="0039007A" w:rsidRDefault="0039007A" w:rsidP="0039007A">
      <w:pPr>
        <w:jc w:val="center"/>
        <w:rPr>
          <w:bCs/>
          <w:sz w:val="28"/>
          <w:szCs w:val="28"/>
        </w:rPr>
      </w:pPr>
    </w:p>
    <w:p w:rsidR="0039007A" w:rsidRDefault="0039007A" w:rsidP="0039007A">
      <w:pPr>
        <w:jc w:val="center"/>
        <w:rPr>
          <w:bCs/>
          <w:sz w:val="28"/>
          <w:szCs w:val="28"/>
        </w:rPr>
      </w:pPr>
      <w:r>
        <w:rPr>
          <w:sz w:val="28"/>
          <w:szCs w:val="28"/>
        </w:rPr>
        <w:t>«</w:t>
      </w:r>
      <w:r>
        <w:rPr>
          <w:bCs/>
          <w:sz w:val="28"/>
          <w:szCs w:val="28"/>
        </w:rPr>
        <w:t>Развитие социальной защиты</w:t>
      </w:r>
    </w:p>
    <w:p w:rsidR="0039007A" w:rsidRPr="00D72EEB" w:rsidRDefault="0039007A" w:rsidP="0039007A">
      <w:pPr>
        <w:jc w:val="center"/>
        <w:rPr>
          <w:bCs/>
          <w:sz w:val="28"/>
          <w:szCs w:val="28"/>
        </w:rPr>
      </w:pPr>
      <w:r>
        <w:rPr>
          <w:bCs/>
          <w:sz w:val="28"/>
          <w:szCs w:val="28"/>
        </w:rPr>
        <w:t xml:space="preserve">населения </w:t>
      </w:r>
      <w:r w:rsidRPr="004A3780">
        <w:rPr>
          <w:sz w:val="28"/>
          <w:szCs w:val="28"/>
        </w:rPr>
        <w:t>Пискловского</w:t>
      </w:r>
      <w:r>
        <w:rPr>
          <w:bCs/>
          <w:sz w:val="28"/>
          <w:szCs w:val="28"/>
        </w:rPr>
        <w:t xml:space="preserve"> </w:t>
      </w:r>
      <w:r w:rsidRPr="00ED2226">
        <w:rPr>
          <w:bCs/>
          <w:sz w:val="28"/>
          <w:szCs w:val="28"/>
        </w:rPr>
        <w:t>сельско</w:t>
      </w:r>
      <w:r>
        <w:rPr>
          <w:bCs/>
          <w:sz w:val="28"/>
          <w:szCs w:val="28"/>
        </w:rPr>
        <w:t>го</w:t>
      </w:r>
      <w:r w:rsidRPr="00ED2226">
        <w:rPr>
          <w:bCs/>
          <w:sz w:val="28"/>
          <w:szCs w:val="28"/>
        </w:rPr>
        <w:t xml:space="preserve"> поселени</w:t>
      </w:r>
      <w:r>
        <w:rPr>
          <w:bCs/>
          <w:sz w:val="28"/>
          <w:szCs w:val="28"/>
        </w:rPr>
        <w:t>я» на 2025 – 2027 годы</w:t>
      </w:r>
    </w:p>
    <w:p w:rsidR="0039007A" w:rsidRDefault="0039007A" w:rsidP="0039007A">
      <w:pPr>
        <w:jc w:val="center"/>
        <w:rPr>
          <w:sz w:val="28"/>
          <w:szCs w:val="28"/>
        </w:rPr>
      </w:pPr>
    </w:p>
    <w:p w:rsidR="0039007A" w:rsidRDefault="0039007A" w:rsidP="0039007A">
      <w:pPr>
        <w:jc w:val="cente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r>
        <w:rPr>
          <w:sz w:val="28"/>
          <w:szCs w:val="28"/>
        </w:rPr>
        <w:t xml:space="preserve">                                                     с. Писклово</w:t>
      </w:r>
    </w:p>
    <w:p w:rsidR="0039007A" w:rsidRPr="000F480C" w:rsidRDefault="0039007A" w:rsidP="0039007A">
      <w:pPr>
        <w:rPr>
          <w:sz w:val="36"/>
          <w:szCs w:val="36"/>
        </w:rPr>
      </w:pPr>
      <w:r w:rsidRPr="000F480C">
        <w:rPr>
          <w:sz w:val="28"/>
          <w:szCs w:val="28"/>
        </w:rPr>
        <w:lastRenderedPageBreak/>
        <w:t xml:space="preserve"> </w:t>
      </w:r>
    </w:p>
    <w:p w:rsidR="0039007A" w:rsidRPr="00AF3258" w:rsidRDefault="0039007A" w:rsidP="0039007A">
      <w:pPr>
        <w:widowControl w:val="0"/>
        <w:autoSpaceDE w:val="0"/>
        <w:autoSpaceDN w:val="0"/>
        <w:adjustRightInd w:val="0"/>
        <w:jc w:val="center"/>
        <w:outlineLvl w:val="1"/>
        <w:rPr>
          <w:rFonts w:eastAsia="Calibri"/>
          <w:b/>
          <w:sz w:val="26"/>
          <w:szCs w:val="26"/>
          <w:lang w:eastAsia="en-US"/>
        </w:rPr>
      </w:pPr>
      <w:r w:rsidRPr="00AF3258">
        <w:rPr>
          <w:rFonts w:eastAsia="Calibri"/>
          <w:b/>
          <w:sz w:val="26"/>
          <w:szCs w:val="26"/>
          <w:lang w:eastAsia="en-US"/>
        </w:rPr>
        <w:t>Паспорт муниципальной программы</w:t>
      </w:r>
    </w:p>
    <w:p w:rsidR="0039007A" w:rsidRPr="00AF3258" w:rsidRDefault="0039007A" w:rsidP="0039007A">
      <w:pPr>
        <w:jc w:val="center"/>
        <w:rPr>
          <w:bCs/>
          <w:sz w:val="26"/>
          <w:szCs w:val="26"/>
        </w:rPr>
      </w:pPr>
      <w:r w:rsidRPr="00AF3258">
        <w:rPr>
          <w:sz w:val="26"/>
          <w:szCs w:val="26"/>
        </w:rPr>
        <w:t>«</w:t>
      </w:r>
      <w:r w:rsidRPr="00AF3258">
        <w:rPr>
          <w:bCs/>
          <w:sz w:val="26"/>
          <w:szCs w:val="26"/>
        </w:rPr>
        <w:t>Развитие социальной защиты</w:t>
      </w:r>
    </w:p>
    <w:p w:rsidR="0039007A" w:rsidRPr="00AF3258" w:rsidRDefault="0039007A" w:rsidP="0039007A">
      <w:pPr>
        <w:jc w:val="center"/>
        <w:rPr>
          <w:rFonts w:eastAsia="Calibri"/>
          <w:b/>
          <w:sz w:val="26"/>
          <w:szCs w:val="26"/>
          <w:lang w:eastAsia="en-US"/>
        </w:rPr>
      </w:pPr>
      <w:r w:rsidRPr="00AF3258">
        <w:rPr>
          <w:bCs/>
          <w:sz w:val="26"/>
          <w:szCs w:val="26"/>
        </w:rPr>
        <w:t xml:space="preserve">населения </w:t>
      </w:r>
      <w:r w:rsidRPr="00AF3258">
        <w:rPr>
          <w:sz w:val="26"/>
          <w:szCs w:val="26"/>
        </w:rPr>
        <w:t>Пискловского</w:t>
      </w:r>
      <w:r w:rsidRPr="00AF3258">
        <w:rPr>
          <w:bCs/>
          <w:sz w:val="26"/>
          <w:szCs w:val="26"/>
        </w:rPr>
        <w:t xml:space="preserve"> сельского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402"/>
        <w:gridCol w:w="2099"/>
        <w:gridCol w:w="2860"/>
      </w:tblGrid>
      <w:tr w:rsidR="0039007A" w:rsidRPr="00AF3258" w:rsidTr="0005725C">
        <w:trPr>
          <w:trHeight w:val="1045"/>
        </w:trPr>
        <w:tc>
          <w:tcPr>
            <w:tcW w:w="3085" w:type="dxa"/>
            <w:shd w:val="clear" w:color="auto" w:fill="auto"/>
          </w:tcPr>
          <w:p w:rsidR="0039007A" w:rsidRPr="00AF3258" w:rsidRDefault="0039007A" w:rsidP="0005725C">
            <w:pPr>
              <w:jc w:val="both"/>
              <w:rPr>
                <w:sz w:val="26"/>
                <w:szCs w:val="26"/>
              </w:rPr>
            </w:pPr>
            <w:r w:rsidRPr="00AF3258">
              <w:rPr>
                <w:sz w:val="26"/>
                <w:szCs w:val="26"/>
              </w:rPr>
              <w:t>Наименование программы</w:t>
            </w:r>
          </w:p>
        </w:tc>
        <w:tc>
          <w:tcPr>
            <w:tcW w:w="6521" w:type="dxa"/>
            <w:gridSpan w:val="3"/>
            <w:shd w:val="clear" w:color="auto" w:fill="auto"/>
          </w:tcPr>
          <w:p w:rsidR="0039007A" w:rsidRPr="00AF3258" w:rsidRDefault="0039007A" w:rsidP="0005725C">
            <w:pPr>
              <w:rPr>
                <w:bCs/>
                <w:sz w:val="26"/>
                <w:szCs w:val="26"/>
              </w:rPr>
            </w:pPr>
            <w:r w:rsidRPr="00AF3258">
              <w:rPr>
                <w:sz w:val="26"/>
                <w:szCs w:val="26"/>
              </w:rPr>
              <w:t>«</w:t>
            </w:r>
            <w:r w:rsidRPr="00AF3258">
              <w:rPr>
                <w:bCs/>
                <w:sz w:val="26"/>
                <w:szCs w:val="26"/>
              </w:rPr>
              <w:t>Развитие социальной защиты</w:t>
            </w:r>
          </w:p>
          <w:p w:rsidR="0039007A" w:rsidRPr="00AF3258" w:rsidRDefault="0039007A" w:rsidP="0005725C">
            <w:pPr>
              <w:rPr>
                <w:sz w:val="26"/>
                <w:szCs w:val="26"/>
              </w:rPr>
            </w:pPr>
            <w:r w:rsidRPr="00AF3258">
              <w:rPr>
                <w:bCs/>
                <w:sz w:val="26"/>
                <w:szCs w:val="26"/>
              </w:rPr>
              <w:t>населения Пискловского сельского поселения»</w:t>
            </w:r>
          </w:p>
        </w:tc>
      </w:tr>
      <w:tr w:rsidR="0039007A" w:rsidRPr="00AF3258" w:rsidTr="0005725C">
        <w:tc>
          <w:tcPr>
            <w:tcW w:w="3085" w:type="dxa"/>
            <w:shd w:val="clear" w:color="auto" w:fill="auto"/>
          </w:tcPr>
          <w:p w:rsidR="0039007A" w:rsidRPr="00AF3258" w:rsidRDefault="0039007A" w:rsidP="0005725C">
            <w:pPr>
              <w:jc w:val="both"/>
              <w:rPr>
                <w:sz w:val="26"/>
                <w:szCs w:val="26"/>
              </w:rPr>
            </w:pPr>
            <w:r w:rsidRPr="00AF3258">
              <w:rPr>
                <w:sz w:val="26"/>
                <w:szCs w:val="26"/>
              </w:rPr>
              <w:t>Основание для разработки программы</w:t>
            </w: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 xml:space="preserve">Федеральный закон от 06.10.2003 года № 131-ФЗ «Об общих принципах организации местного самоуправления в Российской Федерации», </w:t>
            </w:r>
          </w:p>
        </w:tc>
      </w:tr>
      <w:tr w:rsidR="0039007A" w:rsidRPr="00AF3258" w:rsidTr="0005725C">
        <w:tc>
          <w:tcPr>
            <w:tcW w:w="3085" w:type="dxa"/>
            <w:shd w:val="clear" w:color="auto" w:fill="auto"/>
          </w:tcPr>
          <w:p w:rsidR="0039007A" w:rsidRPr="00AF3258" w:rsidRDefault="0039007A" w:rsidP="0005725C">
            <w:pPr>
              <w:jc w:val="both"/>
              <w:rPr>
                <w:sz w:val="26"/>
                <w:szCs w:val="26"/>
              </w:rPr>
            </w:pPr>
            <w:r w:rsidRPr="00AF3258">
              <w:rPr>
                <w:sz w:val="26"/>
                <w:szCs w:val="26"/>
              </w:rPr>
              <w:t>Заказчик Программы</w:t>
            </w: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 xml:space="preserve">Администрация </w:t>
            </w:r>
            <w:r w:rsidRPr="00AF3258">
              <w:rPr>
                <w:bCs/>
                <w:sz w:val="26"/>
                <w:szCs w:val="26"/>
              </w:rPr>
              <w:t>Пискловского</w:t>
            </w:r>
            <w:r w:rsidRPr="00AF3258">
              <w:rPr>
                <w:sz w:val="26"/>
                <w:szCs w:val="26"/>
              </w:rPr>
              <w:t xml:space="preserve"> сельского поселения</w:t>
            </w:r>
          </w:p>
        </w:tc>
      </w:tr>
      <w:tr w:rsidR="0039007A" w:rsidRPr="00AF3258" w:rsidTr="0005725C">
        <w:tc>
          <w:tcPr>
            <w:tcW w:w="3085" w:type="dxa"/>
            <w:shd w:val="clear" w:color="auto" w:fill="auto"/>
          </w:tcPr>
          <w:p w:rsidR="0039007A" w:rsidRPr="00AF3258" w:rsidRDefault="0039007A" w:rsidP="0005725C">
            <w:pPr>
              <w:jc w:val="both"/>
              <w:rPr>
                <w:sz w:val="26"/>
                <w:szCs w:val="26"/>
              </w:rPr>
            </w:pPr>
            <w:r w:rsidRPr="00AF3258">
              <w:rPr>
                <w:sz w:val="26"/>
                <w:szCs w:val="26"/>
              </w:rPr>
              <w:t>Разработчик Программы</w:t>
            </w: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 xml:space="preserve">Администрация </w:t>
            </w:r>
            <w:r w:rsidRPr="00AF3258">
              <w:rPr>
                <w:bCs/>
                <w:sz w:val="26"/>
                <w:szCs w:val="26"/>
              </w:rPr>
              <w:t>Пискловского</w:t>
            </w:r>
            <w:r w:rsidRPr="00AF3258">
              <w:rPr>
                <w:sz w:val="26"/>
                <w:szCs w:val="26"/>
              </w:rPr>
              <w:t xml:space="preserve"> сельского поселения</w:t>
            </w:r>
          </w:p>
        </w:tc>
      </w:tr>
      <w:tr w:rsidR="0039007A" w:rsidRPr="00AF3258" w:rsidTr="0005725C">
        <w:tc>
          <w:tcPr>
            <w:tcW w:w="3085" w:type="dxa"/>
            <w:shd w:val="clear" w:color="auto" w:fill="auto"/>
          </w:tcPr>
          <w:p w:rsidR="0039007A" w:rsidRPr="00AF3258" w:rsidRDefault="0039007A" w:rsidP="0005725C">
            <w:pPr>
              <w:jc w:val="both"/>
              <w:rPr>
                <w:sz w:val="26"/>
                <w:szCs w:val="26"/>
              </w:rPr>
            </w:pPr>
            <w:r w:rsidRPr="00AF3258">
              <w:rPr>
                <w:sz w:val="26"/>
                <w:szCs w:val="26"/>
              </w:rPr>
              <w:t>Цели Программы</w:t>
            </w:r>
          </w:p>
        </w:tc>
        <w:tc>
          <w:tcPr>
            <w:tcW w:w="6521" w:type="dxa"/>
            <w:gridSpan w:val="3"/>
            <w:shd w:val="clear" w:color="auto" w:fill="auto"/>
          </w:tcPr>
          <w:p w:rsidR="0039007A" w:rsidRPr="00AF3258" w:rsidRDefault="0039007A" w:rsidP="0005725C">
            <w:pPr>
              <w:tabs>
                <w:tab w:val="left" w:pos="612"/>
              </w:tabs>
              <w:jc w:val="both"/>
              <w:rPr>
                <w:sz w:val="26"/>
                <w:szCs w:val="26"/>
              </w:rPr>
            </w:pPr>
            <w:r w:rsidRPr="00AF3258">
              <w:rPr>
                <w:sz w:val="26"/>
                <w:szCs w:val="26"/>
              </w:rPr>
              <w:t>- создание условий для социальной поддержки граждан муниципального образования;</w:t>
            </w:r>
          </w:p>
          <w:p w:rsidR="0039007A" w:rsidRPr="00AF3258" w:rsidRDefault="0039007A" w:rsidP="0005725C">
            <w:pPr>
              <w:jc w:val="both"/>
              <w:rPr>
                <w:sz w:val="26"/>
                <w:szCs w:val="26"/>
              </w:rPr>
            </w:pPr>
            <w:r w:rsidRPr="00AF3258">
              <w:rPr>
                <w:sz w:val="26"/>
                <w:szCs w:val="26"/>
              </w:rPr>
              <w:t>- повышение престижности проживания в сельской местности;</w:t>
            </w:r>
          </w:p>
          <w:p w:rsidR="0039007A" w:rsidRPr="00AF3258" w:rsidRDefault="0039007A" w:rsidP="0005725C">
            <w:pPr>
              <w:jc w:val="both"/>
              <w:rPr>
                <w:sz w:val="26"/>
                <w:szCs w:val="26"/>
              </w:rPr>
            </w:pPr>
            <w:r w:rsidRPr="00AF3258">
              <w:rPr>
                <w:sz w:val="26"/>
                <w:szCs w:val="26"/>
              </w:rPr>
              <w:t>- повышение уровня жизни лиц, замещавших должности и должности муниципальной службы, уволенных в связи с выходом на пенсию;</w:t>
            </w:r>
          </w:p>
          <w:p w:rsidR="0039007A" w:rsidRPr="00AF3258" w:rsidRDefault="0039007A" w:rsidP="0005725C">
            <w:pPr>
              <w:jc w:val="both"/>
              <w:rPr>
                <w:sz w:val="26"/>
                <w:szCs w:val="26"/>
              </w:rPr>
            </w:pPr>
            <w:r w:rsidRPr="00AF3258">
              <w:rPr>
                <w:sz w:val="26"/>
                <w:szCs w:val="26"/>
              </w:rPr>
              <w:t>- оплата жилищно-коммунальных услуг отдельным категориям граждан (работникам библиотеки).</w:t>
            </w:r>
          </w:p>
        </w:tc>
      </w:tr>
      <w:tr w:rsidR="0039007A" w:rsidRPr="00AF3258" w:rsidTr="0005725C">
        <w:tc>
          <w:tcPr>
            <w:tcW w:w="3085" w:type="dxa"/>
            <w:shd w:val="clear" w:color="auto" w:fill="auto"/>
          </w:tcPr>
          <w:p w:rsidR="0039007A" w:rsidRPr="00AF3258" w:rsidRDefault="0039007A" w:rsidP="0005725C">
            <w:pPr>
              <w:jc w:val="both"/>
              <w:rPr>
                <w:sz w:val="26"/>
                <w:szCs w:val="26"/>
              </w:rPr>
            </w:pPr>
            <w:r w:rsidRPr="00AF3258">
              <w:rPr>
                <w:sz w:val="26"/>
                <w:szCs w:val="26"/>
              </w:rPr>
              <w:t>Задачи Программы</w:t>
            </w: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 xml:space="preserve">- поддержание и повышение уровня материального благосостояния отдельных категорий граждан, зарегистрированных по месту жительства на территории </w:t>
            </w:r>
            <w:r w:rsidRPr="00AF3258">
              <w:rPr>
                <w:bCs/>
                <w:sz w:val="26"/>
                <w:szCs w:val="26"/>
              </w:rPr>
              <w:t>Пискловского</w:t>
            </w:r>
            <w:r w:rsidRPr="00AF3258">
              <w:rPr>
                <w:sz w:val="26"/>
                <w:szCs w:val="26"/>
              </w:rPr>
              <w:t xml:space="preserve"> сельского поселения;</w:t>
            </w:r>
          </w:p>
          <w:p w:rsidR="0039007A" w:rsidRPr="00AF3258" w:rsidRDefault="0039007A" w:rsidP="0005725C">
            <w:pPr>
              <w:jc w:val="both"/>
              <w:rPr>
                <w:sz w:val="26"/>
                <w:szCs w:val="26"/>
              </w:rPr>
            </w:pPr>
            <w:r w:rsidRPr="00AF3258">
              <w:rPr>
                <w:sz w:val="26"/>
                <w:szCs w:val="26"/>
              </w:rPr>
              <w:t>-</w:t>
            </w:r>
            <w:r>
              <w:rPr>
                <w:sz w:val="26"/>
                <w:szCs w:val="26"/>
              </w:rPr>
              <w:t xml:space="preserve"> </w:t>
            </w:r>
            <w:r w:rsidRPr="00AF3258">
              <w:rPr>
                <w:sz w:val="26"/>
                <w:szCs w:val="26"/>
              </w:rPr>
              <w:t>обеспечение финансирования выплаты доплаты к пенсии лицам, замещавшим муниципальные должности и должности муниципальной службы сельского поселения,</w:t>
            </w:r>
          </w:p>
          <w:p w:rsidR="0039007A" w:rsidRPr="00AF3258" w:rsidRDefault="0039007A" w:rsidP="0005725C">
            <w:pPr>
              <w:jc w:val="both"/>
              <w:rPr>
                <w:sz w:val="26"/>
                <w:szCs w:val="26"/>
              </w:rPr>
            </w:pPr>
            <w:r w:rsidRPr="00AF3258">
              <w:rPr>
                <w:sz w:val="26"/>
                <w:szCs w:val="26"/>
              </w:rPr>
              <w:t>- оказание мер социальной поддержки лицам, замещавшим муниципальные должности и должности муниципальной службы, имеющим стаж муниципальной службы 15 и более лет, уволенных в связи с выходом на пенсию.</w:t>
            </w:r>
          </w:p>
        </w:tc>
      </w:tr>
      <w:tr w:rsidR="0039007A" w:rsidRPr="00AF3258" w:rsidTr="0005725C">
        <w:tc>
          <w:tcPr>
            <w:tcW w:w="3085" w:type="dxa"/>
            <w:shd w:val="clear" w:color="auto" w:fill="auto"/>
          </w:tcPr>
          <w:p w:rsidR="0039007A" w:rsidRPr="00AF3258" w:rsidRDefault="0039007A" w:rsidP="0005725C">
            <w:pPr>
              <w:jc w:val="both"/>
              <w:rPr>
                <w:sz w:val="26"/>
                <w:szCs w:val="26"/>
              </w:rPr>
            </w:pPr>
            <w:r w:rsidRPr="00AF3258">
              <w:rPr>
                <w:sz w:val="26"/>
                <w:szCs w:val="26"/>
              </w:rPr>
              <w:t>Сроки реализации Программы</w:t>
            </w: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202</w:t>
            </w:r>
            <w:r>
              <w:rPr>
                <w:sz w:val="26"/>
                <w:szCs w:val="26"/>
              </w:rPr>
              <w:t>5</w:t>
            </w:r>
            <w:r w:rsidRPr="00AF3258">
              <w:rPr>
                <w:sz w:val="26"/>
                <w:szCs w:val="26"/>
              </w:rPr>
              <w:t xml:space="preserve"> – 202</w:t>
            </w:r>
            <w:r>
              <w:rPr>
                <w:sz w:val="26"/>
                <w:szCs w:val="26"/>
              </w:rPr>
              <w:t>7</w:t>
            </w:r>
            <w:r w:rsidRPr="00AF3258">
              <w:rPr>
                <w:sz w:val="26"/>
                <w:szCs w:val="26"/>
              </w:rPr>
              <w:t xml:space="preserve"> годы</w:t>
            </w:r>
          </w:p>
        </w:tc>
      </w:tr>
      <w:tr w:rsidR="0039007A" w:rsidRPr="00AF3258" w:rsidTr="0005725C">
        <w:trPr>
          <w:trHeight w:val="1629"/>
        </w:trPr>
        <w:tc>
          <w:tcPr>
            <w:tcW w:w="3085" w:type="dxa"/>
            <w:shd w:val="clear" w:color="auto" w:fill="auto"/>
          </w:tcPr>
          <w:p w:rsidR="0039007A" w:rsidRPr="00AF3258" w:rsidRDefault="0039007A" w:rsidP="0005725C">
            <w:pPr>
              <w:jc w:val="both"/>
              <w:rPr>
                <w:sz w:val="26"/>
                <w:szCs w:val="26"/>
              </w:rPr>
            </w:pPr>
            <w:r w:rsidRPr="00AF3258">
              <w:rPr>
                <w:sz w:val="26"/>
                <w:szCs w:val="26"/>
              </w:rPr>
              <w:t xml:space="preserve">Ресурсное </w:t>
            </w:r>
          </w:p>
          <w:p w:rsidR="0039007A" w:rsidRPr="00AF3258" w:rsidRDefault="0039007A" w:rsidP="0005725C">
            <w:pPr>
              <w:jc w:val="both"/>
              <w:rPr>
                <w:sz w:val="26"/>
                <w:szCs w:val="26"/>
              </w:rPr>
            </w:pPr>
            <w:r w:rsidRPr="00AF3258">
              <w:rPr>
                <w:sz w:val="26"/>
                <w:szCs w:val="26"/>
              </w:rPr>
              <w:t xml:space="preserve">обеспечение </w:t>
            </w:r>
          </w:p>
          <w:p w:rsidR="0039007A" w:rsidRPr="00AF3258" w:rsidRDefault="0039007A" w:rsidP="0005725C">
            <w:pPr>
              <w:jc w:val="both"/>
              <w:rPr>
                <w:sz w:val="26"/>
                <w:szCs w:val="26"/>
              </w:rPr>
            </w:pPr>
            <w:r w:rsidRPr="00AF3258">
              <w:rPr>
                <w:sz w:val="26"/>
                <w:szCs w:val="26"/>
              </w:rPr>
              <w:t>программы</w:t>
            </w:r>
          </w:p>
          <w:p w:rsidR="0039007A" w:rsidRPr="00AF3258" w:rsidRDefault="0039007A" w:rsidP="0005725C">
            <w:pPr>
              <w:jc w:val="both"/>
              <w:rPr>
                <w:sz w:val="26"/>
                <w:szCs w:val="26"/>
              </w:rPr>
            </w:pP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 xml:space="preserve">Общий объем финансирования программы – 392,6 тыс. рублей, в том числе: </w:t>
            </w:r>
          </w:p>
          <w:p w:rsidR="0039007A" w:rsidRPr="00AF3258" w:rsidRDefault="0039007A" w:rsidP="0005725C">
            <w:pPr>
              <w:jc w:val="both"/>
              <w:rPr>
                <w:sz w:val="26"/>
                <w:szCs w:val="26"/>
              </w:rPr>
            </w:pPr>
            <w:r w:rsidRPr="00AF3258">
              <w:rPr>
                <w:sz w:val="26"/>
                <w:szCs w:val="26"/>
              </w:rPr>
              <w:t>202</w:t>
            </w:r>
            <w:r>
              <w:rPr>
                <w:sz w:val="26"/>
                <w:szCs w:val="26"/>
              </w:rPr>
              <w:t>5</w:t>
            </w:r>
            <w:r w:rsidRPr="00AF3258">
              <w:rPr>
                <w:sz w:val="26"/>
                <w:szCs w:val="26"/>
              </w:rPr>
              <w:t xml:space="preserve"> год </w:t>
            </w:r>
            <w:r>
              <w:rPr>
                <w:sz w:val="26"/>
                <w:szCs w:val="26"/>
              </w:rPr>
              <w:t xml:space="preserve">– 329 916,80 </w:t>
            </w:r>
            <w:r w:rsidRPr="00AF3258">
              <w:rPr>
                <w:sz w:val="26"/>
                <w:szCs w:val="26"/>
              </w:rPr>
              <w:t>руб.</w:t>
            </w:r>
          </w:p>
          <w:p w:rsidR="0039007A" w:rsidRPr="00AF3258" w:rsidRDefault="0039007A" w:rsidP="0005725C">
            <w:pPr>
              <w:jc w:val="both"/>
              <w:rPr>
                <w:sz w:val="26"/>
                <w:szCs w:val="26"/>
              </w:rPr>
            </w:pPr>
            <w:r>
              <w:rPr>
                <w:sz w:val="26"/>
                <w:szCs w:val="26"/>
              </w:rPr>
              <w:t>2026</w:t>
            </w:r>
            <w:r w:rsidRPr="00AF3258">
              <w:rPr>
                <w:sz w:val="26"/>
                <w:szCs w:val="26"/>
              </w:rPr>
              <w:t xml:space="preserve"> год – </w:t>
            </w:r>
            <w:r>
              <w:rPr>
                <w:sz w:val="26"/>
                <w:szCs w:val="26"/>
              </w:rPr>
              <w:t xml:space="preserve">135 113,47 </w:t>
            </w:r>
            <w:r w:rsidRPr="00AF3258">
              <w:rPr>
                <w:sz w:val="26"/>
                <w:szCs w:val="26"/>
              </w:rPr>
              <w:t>руб.</w:t>
            </w:r>
          </w:p>
          <w:p w:rsidR="0039007A" w:rsidRPr="00AF3258" w:rsidRDefault="0039007A" w:rsidP="0005725C">
            <w:pPr>
              <w:jc w:val="both"/>
              <w:rPr>
                <w:sz w:val="26"/>
                <w:szCs w:val="26"/>
              </w:rPr>
            </w:pPr>
            <w:r>
              <w:rPr>
                <w:sz w:val="26"/>
                <w:szCs w:val="26"/>
              </w:rPr>
              <w:t>2027</w:t>
            </w:r>
            <w:r w:rsidRPr="00AF3258">
              <w:rPr>
                <w:sz w:val="26"/>
                <w:szCs w:val="26"/>
              </w:rPr>
              <w:t xml:space="preserve"> год -</w:t>
            </w:r>
            <w:r>
              <w:rPr>
                <w:sz w:val="26"/>
                <w:szCs w:val="26"/>
              </w:rPr>
              <w:t xml:space="preserve">  140 518,01 </w:t>
            </w:r>
            <w:r w:rsidRPr="00AF3258">
              <w:rPr>
                <w:sz w:val="26"/>
                <w:szCs w:val="26"/>
              </w:rPr>
              <w:t>руб.</w:t>
            </w:r>
          </w:p>
        </w:tc>
      </w:tr>
      <w:tr w:rsidR="0039007A" w:rsidRPr="00AF3258" w:rsidTr="0005725C">
        <w:tc>
          <w:tcPr>
            <w:tcW w:w="3085" w:type="dxa"/>
            <w:shd w:val="clear" w:color="auto" w:fill="auto"/>
          </w:tcPr>
          <w:p w:rsidR="0039007A" w:rsidRPr="00AF3258" w:rsidRDefault="0039007A" w:rsidP="0005725C">
            <w:pPr>
              <w:jc w:val="both"/>
              <w:rPr>
                <w:sz w:val="26"/>
                <w:szCs w:val="26"/>
              </w:rPr>
            </w:pPr>
            <w:r w:rsidRPr="00AF3258">
              <w:rPr>
                <w:sz w:val="26"/>
                <w:szCs w:val="26"/>
              </w:rPr>
              <w:t xml:space="preserve">Исполнители Программы </w:t>
            </w: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 xml:space="preserve">Администрация </w:t>
            </w:r>
            <w:r w:rsidRPr="00AF3258">
              <w:rPr>
                <w:bCs/>
                <w:sz w:val="26"/>
                <w:szCs w:val="26"/>
              </w:rPr>
              <w:t>Пискловского</w:t>
            </w:r>
            <w:r w:rsidRPr="00AF3258">
              <w:rPr>
                <w:sz w:val="26"/>
                <w:szCs w:val="26"/>
              </w:rPr>
              <w:t xml:space="preserve"> сельского поселения</w:t>
            </w:r>
          </w:p>
        </w:tc>
      </w:tr>
      <w:tr w:rsidR="0039007A" w:rsidRPr="00AF3258" w:rsidTr="0005725C">
        <w:tc>
          <w:tcPr>
            <w:tcW w:w="9606" w:type="dxa"/>
            <w:gridSpan w:val="4"/>
            <w:shd w:val="clear" w:color="auto" w:fill="auto"/>
          </w:tcPr>
          <w:p w:rsidR="0039007A" w:rsidRPr="00AF3258" w:rsidRDefault="0039007A" w:rsidP="0005725C">
            <w:pPr>
              <w:jc w:val="both"/>
              <w:rPr>
                <w:sz w:val="26"/>
                <w:szCs w:val="26"/>
              </w:rPr>
            </w:pPr>
            <w:r w:rsidRPr="00AF3258">
              <w:rPr>
                <w:sz w:val="26"/>
                <w:szCs w:val="26"/>
              </w:rPr>
              <w:t xml:space="preserve">                                     Объемы и источники финансирования</w:t>
            </w:r>
          </w:p>
        </w:tc>
      </w:tr>
      <w:tr w:rsidR="0039007A" w:rsidRPr="00AF3258" w:rsidTr="0005725C">
        <w:trPr>
          <w:trHeight w:val="330"/>
        </w:trPr>
        <w:tc>
          <w:tcPr>
            <w:tcW w:w="3085" w:type="dxa"/>
            <w:shd w:val="clear" w:color="auto" w:fill="auto"/>
          </w:tcPr>
          <w:p w:rsidR="0039007A" w:rsidRPr="00AF3258" w:rsidRDefault="0039007A" w:rsidP="0005725C">
            <w:pPr>
              <w:jc w:val="both"/>
              <w:rPr>
                <w:sz w:val="26"/>
                <w:szCs w:val="26"/>
              </w:rPr>
            </w:pPr>
            <w:r w:rsidRPr="00AF3258">
              <w:rPr>
                <w:sz w:val="26"/>
                <w:szCs w:val="26"/>
              </w:rPr>
              <w:t>Источники финансирования</w:t>
            </w: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 xml:space="preserve">Бюджет </w:t>
            </w:r>
            <w:r w:rsidRPr="00AF3258">
              <w:rPr>
                <w:bCs/>
                <w:sz w:val="26"/>
                <w:szCs w:val="26"/>
              </w:rPr>
              <w:t>Пискловского</w:t>
            </w:r>
            <w:r w:rsidRPr="00AF3258">
              <w:rPr>
                <w:sz w:val="26"/>
                <w:szCs w:val="26"/>
              </w:rPr>
              <w:t xml:space="preserve"> сельского поселения</w:t>
            </w:r>
          </w:p>
          <w:p w:rsidR="0039007A" w:rsidRPr="00AF3258" w:rsidRDefault="0039007A" w:rsidP="0005725C">
            <w:pPr>
              <w:jc w:val="both"/>
              <w:rPr>
                <w:sz w:val="26"/>
                <w:szCs w:val="26"/>
              </w:rPr>
            </w:pPr>
            <w:r w:rsidRPr="00AF3258">
              <w:rPr>
                <w:sz w:val="26"/>
                <w:szCs w:val="26"/>
              </w:rPr>
              <w:t xml:space="preserve">Бюджет </w:t>
            </w:r>
            <w:proofErr w:type="spellStart"/>
            <w:r w:rsidRPr="00AF3258">
              <w:rPr>
                <w:sz w:val="26"/>
                <w:szCs w:val="26"/>
              </w:rPr>
              <w:t>Еткульского</w:t>
            </w:r>
            <w:proofErr w:type="spellEnd"/>
            <w:r w:rsidRPr="00AF3258">
              <w:rPr>
                <w:sz w:val="26"/>
                <w:szCs w:val="26"/>
              </w:rPr>
              <w:t xml:space="preserve"> муниципального района</w:t>
            </w:r>
          </w:p>
        </w:tc>
      </w:tr>
      <w:tr w:rsidR="0039007A" w:rsidRPr="00AF3258" w:rsidTr="0005725C">
        <w:trPr>
          <w:trHeight w:val="225"/>
        </w:trPr>
        <w:tc>
          <w:tcPr>
            <w:tcW w:w="3085" w:type="dxa"/>
            <w:shd w:val="clear" w:color="auto" w:fill="auto"/>
          </w:tcPr>
          <w:p w:rsidR="0039007A" w:rsidRPr="00AF3258" w:rsidRDefault="0039007A" w:rsidP="0005725C">
            <w:pPr>
              <w:jc w:val="both"/>
              <w:rPr>
                <w:sz w:val="26"/>
                <w:szCs w:val="26"/>
              </w:rPr>
            </w:pPr>
            <w:r w:rsidRPr="00AF3258">
              <w:rPr>
                <w:sz w:val="26"/>
                <w:szCs w:val="26"/>
              </w:rPr>
              <w:lastRenderedPageBreak/>
              <w:t>Общий объем средств, направляемых на финансирование реализации мероприятий Программы</w:t>
            </w:r>
          </w:p>
        </w:tc>
        <w:tc>
          <w:tcPr>
            <w:tcW w:w="6521" w:type="dxa"/>
            <w:gridSpan w:val="3"/>
            <w:shd w:val="clear" w:color="auto" w:fill="auto"/>
          </w:tcPr>
          <w:p w:rsidR="0039007A" w:rsidRPr="00AF3258" w:rsidRDefault="0039007A" w:rsidP="0005725C">
            <w:pPr>
              <w:jc w:val="both"/>
              <w:rPr>
                <w:sz w:val="26"/>
                <w:szCs w:val="26"/>
              </w:rPr>
            </w:pPr>
            <w:r w:rsidRPr="00AF3258">
              <w:rPr>
                <w:sz w:val="26"/>
                <w:szCs w:val="26"/>
              </w:rPr>
              <w:t xml:space="preserve">1. Подпрограмма «О порядке и размерах оказания оплаты жилищно- коммунальных услуг работникам библиотеки </w:t>
            </w:r>
            <w:r w:rsidRPr="00AF3258">
              <w:rPr>
                <w:bCs/>
                <w:sz w:val="26"/>
                <w:szCs w:val="26"/>
              </w:rPr>
              <w:t>Пискловского</w:t>
            </w:r>
            <w:r w:rsidRPr="00AF3258">
              <w:rPr>
                <w:sz w:val="26"/>
                <w:szCs w:val="26"/>
              </w:rPr>
              <w:t xml:space="preserve"> сельского поселения за счет средств районного бюджета» </w:t>
            </w:r>
          </w:p>
          <w:p w:rsidR="0039007A" w:rsidRPr="00AF3258" w:rsidRDefault="0039007A" w:rsidP="0005725C">
            <w:pPr>
              <w:jc w:val="both"/>
              <w:rPr>
                <w:sz w:val="26"/>
                <w:szCs w:val="26"/>
              </w:rPr>
            </w:pPr>
            <w:r>
              <w:rPr>
                <w:sz w:val="26"/>
                <w:szCs w:val="26"/>
              </w:rPr>
              <w:t>405 548,28</w:t>
            </w:r>
            <w:r w:rsidRPr="00AF3258">
              <w:rPr>
                <w:sz w:val="26"/>
                <w:szCs w:val="26"/>
              </w:rPr>
              <w:t xml:space="preserve"> руб.</w:t>
            </w:r>
          </w:p>
          <w:p w:rsidR="0039007A" w:rsidRPr="00AF3258" w:rsidRDefault="0039007A" w:rsidP="0005725C">
            <w:pPr>
              <w:jc w:val="both"/>
              <w:rPr>
                <w:sz w:val="26"/>
                <w:szCs w:val="26"/>
              </w:rPr>
            </w:pPr>
            <w:r w:rsidRPr="00AF3258">
              <w:rPr>
                <w:sz w:val="26"/>
                <w:szCs w:val="26"/>
              </w:rPr>
              <w:t xml:space="preserve">2. Подпрограмма «О порядке назначения, выплаты и перерасчета пенсии за выслугу лет муниципальным служащим, замещавшим должности муниципальной службы в органах местного самоуправления Пискловского сельского поселения» - </w:t>
            </w:r>
            <w:r>
              <w:rPr>
                <w:sz w:val="26"/>
                <w:szCs w:val="26"/>
              </w:rPr>
              <w:t>200 000</w:t>
            </w:r>
            <w:r w:rsidRPr="00AF3258">
              <w:rPr>
                <w:sz w:val="26"/>
                <w:szCs w:val="26"/>
              </w:rPr>
              <w:t xml:space="preserve"> руб.</w:t>
            </w:r>
          </w:p>
          <w:p w:rsidR="0039007A" w:rsidRPr="00AF3258" w:rsidRDefault="0039007A" w:rsidP="0005725C">
            <w:pPr>
              <w:jc w:val="both"/>
              <w:rPr>
                <w:sz w:val="26"/>
                <w:szCs w:val="26"/>
              </w:rPr>
            </w:pPr>
          </w:p>
        </w:tc>
      </w:tr>
      <w:tr w:rsidR="0039007A" w:rsidRPr="00AF3258" w:rsidTr="0005725C">
        <w:trPr>
          <w:trHeight w:val="270"/>
        </w:trPr>
        <w:tc>
          <w:tcPr>
            <w:tcW w:w="3085" w:type="dxa"/>
            <w:vMerge w:val="restart"/>
            <w:shd w:val="clear" w:color="auto" w:fill="auto"/>
          </w:tcPr>
          <w:p w:rsidR="0039007A" w:rsidRPr="00AF3258" w:rsidRDefault="0039007A" w:rsidP="0005725C">
            <w:pPr>
              <w:jc w:val="both"/>
              <w:rPr>
                <w:sz w:val="26"/>
                <w:szCs w:val="26"/>
              </w:rPr>
            </w:pPr>
            <w:r w:rsidRPr="00AF3258">
              <w:rPr>
                <w:sz w:val="26"/>
                <w:szCs w:val="26"/>
              </w:rPr>
              <w:t>Объем средств, направляемых на финансирование реализации мероприятий Программы по годам, по источникам (тыс. рублей)</w:t>
            </w:r>
          </w:p>
        </w:tc>
        <w:tc>
          <w:tcPr>
            <w:tcW w:w="1440" w:type="dxa"/>
            <w:shd w:val="clear" w:color="auto" w:fill="auto"/>
          </w:tcPr>
          <w:p w:rsidR="0039007A" w:rsidRPr="00AF3258" w:rsidRDefault="0039007A" w:rsidP="0005725C">
            <w:pPr>
              <w:jc w:val="both"/>
              <w:rPr>
                <w:sz w:val="26"/>
                <w:szCs w:val="26"/>
              </w:rPr>
            </w:pPr>
            <w:r w:rsidRPr="00AF3258">
              <w:rPr>
                <w:sz w:val="26"/>
                <w:szCs w:val="26"/>
              </w:rPr>
              <w:t xml:space="preserve"> </w:t>
            </w:r>
          </w:p>
        </w:tc>
        <w:tc>
          <w:tcPr>
            <w:tcW w:w="2135" w:type="dxa"/>
            <w:shd w:val="clear" w:color="auto" w:fill="auto"/>
          </w:tcPr>
          <w:p w:rsidR="0039007A" w:rsidRPr="00AF3258" w:rsidRDefault="0039007A" w:rsidP="0005725C">
            <w:pPr>
              <w:jc w:val="both"/>
              <w:rPr>
                <w:sz w:val="26"/>
                <w:szCs w:val="26"/>
              </w:rPr>
            </w:pPr>
            <w:r w:rsidRPr="00AF3258">
              <w:rPr>
                <w:sz w:val="26"/>
                <w:szCs w:val="26"/>
              </w:rPr>
              <w:t xml:space="preserve">Бюджет </w:t>
            </w:r>
            <w:r w:rsidRPr="00AF3258">
              <w:rPr>
                <w:bCs/>
                <w:sz w:val="26"/>
                <w:szCs w:val="26"/>
              </w:rPr>
              <w:t>Пискловского</w:t>
            </w:r>
            <w:r w:rsidRPr="00AF3258">
              <w:rPr>
                <w:sz w:val="26"/>
                <w:szCs w:val="26"/>
              </w:rPr>
              <w:t xml:space="preserve"> сельского поселения</w:t>
            </w:r>
          </w:p>
        </w:tc>
        <w:tc>
          <w:tcPr>
            <w:tcW w:w="2946" w:type="dxa"/>
            <w:shd w:val="clear" w:color="auto" w:fill="auto"/>
          </w:tcPr>
          <w:p w:rsidR="0039007A" w:rsidRPr="00AF3258" w:rsidRDefault="0039007A" w:rsidP="0005725C">
            <w:pPr>
              <w:jc w:val="both"/>
              <w:rPr>
                <w:sz w:val="26"/>
                <w:szCs w:val="26"/>
              </w:rPr>
            </w:pPr>
            <w:r w:rsidRPr="00AF3258">
              <w:rPr>
                <w:sz w:val="26"/>
                <w:szCs w:val="26"/>
              </w:rPr>
              <w:t xml:space="preserve">Бюджет </w:t>
            </w:r>
            <w:proofErr w:type="spellStart"/>
            <w:r w:rsidRPr="00AF3258">
              <w:rPr>
                <w:sz w:val="26"/>
                <w:szCs w:val="26"/>
              </w:rPr>
              <w:t>Еткульского</w:t>
            </w:r>
            <w:proofErr w:type="spellEnd"/>
            <w:r w:rsidRPr="00AF3258">
              <w:rPr>
                <w:sz w:val="26"/>
                <w:szCs w:val="26"/>
              </w:rPr>
              <w:t xml:space="preserve"> муниципального района</w:t>
            </w:r>
          </w:p>
        </w:tc>
      </w:tr>
      <w:tr w:rsidR="0039007A" w:rsidRPr="00AF3258" w:rsidTr="0005725C">
        <w:trPr>
          <w:trHeight w:val="240"/>
        </w:trPr>
        <w:tc>
          <w:tcPr>
            <w:tcW w:w="3085" w:type="dxa"/>
            <w:vMerge/>
            <w:shd w:val="clear" w:color="auto" w:fill="auto"/>
          </w:tcPr>
          <w:p w:rsidR="0039007A" w:rsidRPr="00AF3258" w:rsidRDefault="0039007A" w:rsidP="0005725C">
            <w:pPr>
              <w:jc w:val="both"/>
              <w:rPr>
                <w:sz w:val="26"/>
                <w:szCs w:val="26"/>
              </w:rPr>
            </w:pPr>
          </w:p>
        </w:tc>
        <w:tc>
          <w:tcPr>
            <w:tcW w:w="1440" w:type="dxa"/>
            <w:shd w:val="clear" w:color="auto" w:fill="auto"/>
          </w:tcPr>
          <w:p w:rsidR="0039007A" w:rsidRPr="00AF3258" w:rsidRDefault="0039007A" w:rsidP="0005725C">
            <w:pPr>
              <w:jc w:val="both"/>
              <w:rPr>
                <w:sz w:val="26"/>
                <w:szCs w:val="26"/>
              </w:rPr>
            </w:pPr>
            <w:r>
              <w:rPr>
                <w:sz w:val="26"/>
                <w:szCs w:val="26"/>
              </w:rPr>
              <w:t>2025</w:t>
            </w:r>
            <w:r w:rsidRPr="00AF3258">
              <w:rPr>
                <w:sz w:val="26"/>
                <w:szCs w:val="26"/>
              </w:rPr>
              <w:t xml:space="preserve"> год</w:t>
            </w:r>
          </w:p>
        </w:tc>
        <w:tc>
          <w:tcPr>
            <w:tcW w:w="2135" w:type="dxa"/>
            <w:shd w:val="clear" w:color="auto" w:fill="auto"/>
          </w:tcPr>
          <w:p w:rsidR="0039007A" w:rsidRPr="00AF3258" w:rsidRDefault="0039007A" w:rsidP="0005725C">
            <w:pPr>
              <w:jc w:val="both"/>
              <w:rPr>
                <w:color w:val="FF0000"/>
                <w:sz w:val="26"/>
                <w:szCs w:val="26"/>
              </w:rPr>
            </w:pPr>
            <w:r>
              <w:rPr>
                <w:sz w:val="26"/>
                <w:szCs w:val="26"/>
              </w:rPr>
              <w:t xml:space="preserve"> 200 000 </w:t>
            </w:r>
            <w:r w:rsidRPr="00AF3258">
              <w:rPr>
                <w:sz w:val="26"/>
                <w:szCs w:val="26"/>
              </w:rPr>
              <w:t>руб.</w:t>
            </w:r>
          </w:p>
        </w:tc>
        <w:tc>
          <w:tcPr>
            <w:tcW w:w="2946" w:type="dxa"/>
            <w:shd w:val="clear" w:color="auto" w:fill="auto"/>
          </w:tcPr>
          <w:p w:rsidR="0039007A" w:rsidRPr="00AF3258" w:rsidRDefault="0039007A" w:rsidP="0005725C">
            <w:pPr>
              <w:jc w:val="both"/>
              <w:rPr>
                <w:color w:val="FF0000"/>
                <w:sz w:val="26"/>
                <w:szCs w:val="26"/>
              </w:rPr>
            </w:pPr>
            <w:r>
              <w:rPr>
                <w:sz w:val="26"/>
                <w:szCs w:val="26"/>
              </w:rPr>
              <w:t xml:space="preserve">129 916,80 </w:t>
            </w:r>
            <w:r w:rsidRPr="00AF3258">
              <w:rPr>
                <w:sz w:val="26"/>
                <w:szCs w:val="26"/>
              </w:rPr>
              <w:t>руб.</w:t>
            </w:r>
          </w:p>
        </w:tc>
      </w:tr>
      <w:tr w:rsidR="0039007A" w:rsidRPr="00AF3258" w:rsidTr="0005725C">
        <w:trPr>
          <w:trHeight w:val="300"/>
        </w:trPr>
        <w:tc>
          <w:tcPr>
            <w:tcW w:w="3085" w:type="dxa"/>
            <w:vMerge/>
            <w:shd w:val="clear" w:color="auto" w:fill="auto"/>
          </w:tcPr>
          <w:p w:rsidR="0039007A" w:rsidRPr="00AF3258" w:rsidRDefault="0039007A" w:rsidP="0005725C">
            <w:pPr>
              <w:jc w:val="both"/>
              <w:rPr>
                <w:sz w:val="26"/>
                <w:szCs w:val="26"/>
              </w:rPr>
            </w:pPr>
          </w:p>
        </w:tc>
        <w:tc>
          <w:tcPr>
            <w:tcW w:w="1440" w:type="dxa"/>
            <w:shd w:val="clear" w:color="auto" w:fill="auto"/>
          </w:tcPr>
          <w:p w:rsidR="0039007A" w:rsidRPr="00AF3258" w:rsidRDefault="0039007A" w:rsidP="0005725C">
            <w:pPr>
              <w:jc w:val="both"/>
              <w:rPr>
                <w:sz w:val="26"/>
                <w:szCs w:val="26"/>
              </w:rPr>
            </w:pPr>
            <w:r>
              <w:rPr>
                <w:sz w:val="26"/>
                <w:szCs w:val="26"/>
              </w:rPr>
              <w:t>2026</w:t>
            </w:r>
            <w:r w:rsidRPr="00AF3258">
              <w:rPr>
                <w:sz w:val="26"/>
                <w:szCs w:val="26"/>
              </w:rPr>
              <w:t xml:space="preserve"> год</w:t>
            </w:r>
          </w:p>
        </w:tc>
        <w:tc>
          <w:tcPr>
            <w:tcW w:w="2135" w:type="dxa"/>
            <w:shd w:val="clear" w:color="auto" w:fill="auto"/>
          </w:tcPr>
          <w:p w:rsidR="0039007A" w:rsidRPr="00AF3258" w:rsidRDefault="0039007A" w:rsidP="0005725C">
            <w:pPr>
              <w:jc w:val="both"/>
              <w:rPr>
                <w:color w:val="FF0000"/>
                <w:sz w:val="26"/>
                <w:szCs w:val="26"/>
              </w:rPr>
            </w:pPr>
            <w:r w:rsidRPr="00AF3258">
              <w:rPr>
                <w:sz w:val="26"/>
                <w:szCs w:val="26"/>
              </w:rPr>
              <w:t>0</w:t>
            </w:r>
            <w:r w:rsidRPr="00AF3258">
              <w:rPr>
                <w:color w:val="FF0000"/>
                <w:sz w:val="26"/>
                <w:szCs w:val="26"/>
              </w:rPr>
              <w:t xml:space="preserve"> </w:t>
            </w:r>
            <w:r w:rsidRPr="00AF3258">
              <w:rPr>
                <w:sz w:val="26"/>
                <w:szCs w:val="26"/>
              </w:rPr>
              <w:t>руб.</w:t>
            </w:r>
          </w:p>
        </w:tc>
        <w:tc>
          <w:tcPr>
            <w:tcW w:w="2946" w:type="dxa"/>
            <w:shd w:val="clear" w:color="auto" w:fill="auto"/>
          </w:tcPr>
          <w:p w:rsidR="0039007A" w:rsidRPr="00AF3258" w:rsidRDefault="0039007A" w:rsidP="0005725C">
            <w:pPr>
              <w:jc w:val="both"/>
              <w:rPr>
                <w:color w:val="FF0000"/>
                <w:sz w:val="26"/>
                <w:szCs w:val="26"/>
              </w:rPr>
            </w:pPr>
            <w:r>
              <w:rPr>
                <w:sz w:val="26"/>
                <w:szCs w:val="26"/>
              </w:rPr>
              <w:t xml:space="preserve">135 113,47 </w:t>
            </w:r>
            <w:r w:rsidRPr="00AF3258">
              <w:rPr>
                <w:sz w:val="26"/>
                <w:szCs w:val="26"/>
              </w:rPr>
              <w:t>руб.</w:t>
            </w:r>
          </w:p>
        </w:tc>
      </w:tr>
      <w:tr w:rsidR="0039007A" w:rsidRPr="00AF3258" w:rsidTr="0005725C">
        <w:trPr>
          <w:trHeight w:val="300"/>
        </w:trPr>
        <w:tc>
          <w:tcPr>
            <w:tcW w:w="3085" w:type="dxa"/>
            <w:vMerge/>
            <w:shd w:val="clear" w:color="auto" w:fill="auto"/>
          </w:tcPr>
          <w:p w:rsidR="0039007A" w:rsidRPr="00AF3258" w:rsidRDefault="0039007A" w:rsidP="0005725C">
            <w:pPr>
              <w:jc w:val="both"/>
              <w:rPr>
                <w:sz w:val="26"/>
                <w:szCs w:val="26"/>
              </w:rPr>
            </w:pPr>
          </w:p>
        </w:tc>
        <w:tc>
          <w:tcPr>
            <w:tcW w:w="1440" w:type="dxa"/>
            <w:shd w:val="clear" w:color="auto" w:fill="auto"/>
          </w:tcPr>
          <w:p w:rsidR="0039007A" w:rsidRPr="00AF3258" w:rsidRDefault="0039007A" w:rsidP="0005725C">
            <w:pPr>
              <w:jc w:val="both"/>
              <w:rPr>
                <w:sz w:val="26"/>
                <w:szCs w:val="26"/>
              </w:rPr>
            </w:pPr>
            <w:r>
              <w:rPr>
                <w:sz w:val="26"/>
                <w:szCs w:val="26"/>
              </w:rPr>
              <w:t>2027</w:t>
            </w:r>
            <w:r w:rsidRPr="00AF3258">
              <w:rPr>
                <w:sz w:val="26"/>
                <w:szCs w:val="26"/>
              </w:rPr>
              <w:t xml:space="preserve"> год</w:t>
            </w:r>
          </w:p>
        </w:tc>
        <w:tc>
          <w:tcPr>
            <w:tcW w:w="2135" w:type="dxa"/>
            <w:shd w:val="clear" w:color="auto" w:fill="auto"/>
          </w:tcPr>
          <w:p w:rsidR="0039007A" w:rsidRPr="00AF3258" w:rsidRDefault="0039007A" w:rsidP="0005725C">
            <w:pPr>
              <w:jc w:val="both"/>
              <w:rPr>
                <w:color w:val="FF0000"/>
                <w:sz w:val="26"/>
                <w:szCs w:val="26"/>
              </w:rPr>
            </w:pPr>
            <w:r w:rsidRPr="00AF3258">
              <w:rPr>
                <w:sz w:val="26"/>
                <w:szCs w:val="26"/>
              </w:rPr>
              <w:t>0 руб.</w:t>
            </w:r>
          </w:p>
        </w:tc>
        <w:tc>
          <w:tcPr>
            <w:tcW w:w="2946" w:type="dxa"/>
            <w:shd w:val="clear" w:color="auto" w:fill="auto"/>
          </w:tcPr>
          <w:p w:rsidR="0039007A" w:rsidRPr="00AF3258" w:rsidRDefault="0039007A" w:rsidP="0005725C">
            <w:pPr>
              <w:jc w:val="both"/>
              <w:rPr>
                <w:color w:val="FF0000"/>
                <w:sz w:val="26"/>
                <w:szCs w:val="26"/>
              </w:rPr>
            </w:pPr>
            <w:r>
              <w:rPr>
                <w:sz w:val="26"/>
                <w:szCs w:val="26"/>
              </w:rPr>
              <w:t xml:space="preserve">140 518,01 </w:t>
            </w:r>
            <w:r w:rsidRPr="00AF3258">
              <w:rPr>
                <w:sz w:val="26"/>
                <w:szCs w:val="26"/>
              </w:rPr>
              <w:t>руб.</w:t>
            </w:r>
          </w:p>
        </w:tc>
      </w:tr>
      <w:tr w:rsidR="0039007A" w:rsidRPr="00AF3258" w:rsidTr="0005725C">
        <w:trPr>
          <w:trHeight w:val="300"/>
        </w:trPr>
        <w:tc>
          <w:tcPr>
            <w:tcW w:w="3085" w:type="dxa"/>
            <w:vMerge/>
            <w:shd w:val="clear" w:color="auto" w:fill="auto"/>
          </w:tcPr>
          <w:p w:rsidR="0039007A" w:rsidRPr="00AF3258" w:rsidRDefault="0039007A" w:rsidP="0005725C">
            <w:pPr>
              <w:jc w:val="both"/>
              <w:rPr>
                <w:sz w:val="26"/>
                <w:szCs w:val="26"/>
              </w:rPr>
            </w:pPr>
          </w:p>
        </w:tc>
        <w:tc>
          <w:tcPr>
            <w:tcW w:w="1440" w:type="dxa"/>
            <w:shd w:val="clear" w:color="auto" w:fill="auto"/>
          </w:tcPr>
          <w:p w:rsidR="0039007A" w:rsidRPr="00AF3258" w:rsidRDefault="0039007A" w:rsidP="0005725C">
            <w:pPr>
              <w:jc w:val="both"/>
              <w:rPr>
                <w:sz w:val="26"/>
                <w:szCs w:val="26"/>
              </w:rPr>
            </w:pPr>
            <w:r w:rsidRPr="00AF3258">
              <w:rPr>
                <w:sz w:val="26"/>
                <w:szCs w:val="26"/>
              </w:rPr>
              <w:t>ВСЕГО</w:t>
            </w:r>
          </w:p>
        </w:tc>
        <w:tc>
          <w:tcPr>
            <w:tcW w:w="2135" w:type="dxa"/>
            <w:shd w:val="clear" w:color="auto" w:fill="auto"/>
          </w:tcPr>
          <w:p w:rsidR="0039007A" w:rsidRPr="00AF3258" w:rsidRDefault="0039007A" w:rsidP="0005725C">
            <w:pPr>
              <w:jc w:val="both"/>
              <w:rPr>
                <w:color w:val="FF0000"/>
                <w:sz w:val="26"/>
                <w:szCs w:val="26"/>
              </w:rPr>
            </w:pPr>
            <w:r>
              <w:rPr>
                <w:sz w:val="26"/>
                <w:szCs w:val="26"/>
              </w:rPr>
              <w:t xml:space="preserve">200 000 </w:t>
            </w:r>
            <w:r w:rsidRPr="00AF3258">
              <w:rPr>
                <w:sz w:val="26"/>
                <w:szCs w:val="26"/>
              </w:rPr>
              <w:t>руб.</w:t>
            </w:r>
          </w:p>
        </w:tc>
        <w:tc>
          <w:tcPr>
            <w:tcW w:w="2946" w:type="dxa"/>
            <w:shd w:val="clear" w:color="auto" w:fill="auto"/>
          </w:tcPr>
          <w:p w:rsidR="0039007A" w:rsidRPr="00AF3258" w:rsidRDefault="0039007A" w:rsidP="0005725C">
            <w:pPr>
              <w:jc w:val="both"/>
              <w:rPr>
                <w:color w:val="FF0000"/>
                <w:sz w:val="26"/>
                <w:szCs w:val="26"/>
              </w:rPr>
            </w:pPr>
            <w:r>
              <w:rPr>
                <w:sz w:val="26"/>
                <w:szCs w:val="26"/>
              </w:rPr>
              <w:t xml:space="preserve">405 548,28 </w:t>
            </w:r>
            <w:r w:rsidRPr="00AF3258">
              <w:rPr>
                <w:sz w:val="26"/>
                <w:szCs w:val="26"/>
              </w:rPr>
              <w:t>руб.</w:t>
            </w:r>
          </w:p>
        </w:tc>
      </w:tr>
      <w:tr w:rsidR="0039007A" w:rsidRPr="00F10D8C" w:rsidTr="0005725C">
        <w:tc>
          <w:tcPr>
            <w:tcW w:w="3085" w:type="dxa"/>
            <w:shd w:val="clear" w:color="auto" w:fill="auto"/>
          </w:tcPr>
          <w:p w:rsidR="0039007A" w:rsidRPr="00AF3258" w:rsidRDefault="0039007A" w:rsidP="0005725C">
            <w:pPr>
              <w:jc w:val="both"/>
              <w:rPr>
                <w:sz w:val="26"/>
                <w:szCs w:val="26"/>
              </w:rPr>
            </w:pPr>
            <w:r w:rsidRPr="00AF3258">
              <w:rPr>
                <w:sz w:val="26"/>
                <w:szCs w:val="26"/>
              </w:rPr>
              <w:t>Планируемые результаты реализации муниципальной программы</w:t>
            </w:r>
          </w:p>
        </w:tc>
        <w:tc>
          <w:tcPr>
            <w:tcW w:w="6521" w:type="dxa"/>
            <w:gridSpan w:val="3"/>
            <w:shd w:val="clear" w:color="auto" w:fill="auto"/>
          </w:tcPr>
          <w:p w:rsidR="0039007A" w:rsidRPr="00F10D8C" w:rsidRDefault="0039007A" w:rsidP="0005725C">
            <w:pPr>
              <w:jc w:val="both"/>
              <w:rPr>
                <w:sz w:val="26"/>
                <w:szCs w:val="26"/>
              </w:rPr>
            </w:pPr>
            <w:r w:rsidRPr="00AF3258">
              <w:rPr>
                <w:sz w:val="26"/>
                <w:szCs w:val="26"/>
              </w:rPr>
              <w:t>- улучшение материального положения уровня благосостояния граждан</w:t>
            </w:r>
          </w:p>
          <w:p w:rsidR="0039007A" w:rsidRPr="00F10D8C" w:rsidRDefault="0039007A" w:rsidP="0005725C">
            <w:pPr>
              <w:jc w:val="both"/>
              <w:rPr>
                <w:sz w:val="26"/>
                <w:szCs w:val="26"/>
              </w:rPr>
            </w:pPr>
          </w:p>
        </w:tc>
      </w:tr>
    </w:tbl>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rPr>
          <w:sz w:val="28"/>
          <w:szCs w:val="28"/>
        </w:rPr>
      </w:pPr>
    </w:p>
    <w:p w:rsidR="0039007A" w:rsidRDefault="0039007A" w:rsidP="0039007A">
      <w:pPr>
        <w:jc w:val="center"/>
        <w:rPr>
          <w:b/>
          <w:bCs/>
          <w:sz w:val="28"/>
          <w:szCs w:val="28"/>
        </w:rPr>
      </w:pPr>
      <w:r w:rsidRPr="00782523">
        <w:rPr>
          <w:b/>
          <w:bCs/>
          <w:sz w:val="28"/>
          <w:szCs w:val="28"/>
        </w:rPr>
        <w:t xml:space="preserve">Раздел 1. Общая характеристика текущего состояния социально-экономического развития Пискловского сельского поселения в сфере реализации муниципальной программы </w:t>
      </w:r>
      <w:r w:rsidRPr="00782523">
        <w:rPr>
          <w:b/>
          <w:sz w:val="28"/>
          <w:szCs w:val="28"/>
        </w:rPr>
        <w:t>«</w:t>
      </w:r>
      <w:r w:rsidRPr="00782523">
        <w:rPr>
          <w:b/>
          <w:bCs/>
          <w:sz w:val="28"/>
          <w:szCs w:val="28"/>
        </w:rPr>
        <w:t>Развитие социальной защиты населения Пискловского сельского поселения на 202</w:t>
      </w:r>
      <w:r>
        <w:rPr>
          <w:b/>
          <w:bCs/>
          <w:sz w:val="28"/>
          <w:szCs w:val="28"/>
        </w:rPr>
        <w:t>5</w:t>
      </w:r>
      <w:r w:rsidRPr="00782523">
        <w:rPr>
          <w:b/>
          <w:bCs/>
          <w:sz w:val="28"/>
          <w:szCs w:val="28"/>
        </w:rPr>
        <w:t xml:space="preserve"> – 202</w:t>
      </w:r>
      <w:r>
        <w:rPr>
          <w:b/>
          <w:bCs/>
          <w:sz w:val="28"/>
          <w:szCs w:val="28"/>
        </w:rPr>
        <w:t>7</w:t>
      </w:r>
      <w:r w:rsidRPr="00782523">
        <w:rPr>
          <w:b/>
          <w:bCs/>
          <w:sz w:val="28"/>
          <w:szCs w:val="28"/>
        </w:rPr>
        <w:t xml:space="preserve"> годы»</w:t>
      </w:r>
    </w:p>
    <w:p w:rsidR="0039007A" w:rsidRPr="00782523" w:rsidRDefault="0039007A" w:rsidP="0039007A">
      <w:pPr>
        <w:jc w:val="center"/>
        <w:rPr>
          <w:b/>
          <w:bCs/>
          <w:sz w:val="28"/>
          <w:szCs w:val="28"/>
        </w:rPr>
      </w:pPr>
    </w:p>
    <w:p w:rsidR="0039007A" w:rsidRPr="00782523" w:rsidRDefault="0039007A" w:rsidP="0039007A">
      <w:pPr>
        <w:ind w:right="-1"/>
        <w:jc w:val="both"/>
        <w:rPr>
          <w:sz w:val="28"/>
          <w:szCs w:val="28"/>
        </w:rPr>
      </w:pPr>
      <w:r w:rsidRPr="00782523">
        <w:rPr>
          <w:sz w:val="28"/>
          <w:szCs w:val="28"/>
        </w:rPr>
        <w:t xml:space="preserve">     </w:t>
      </w:r>
      <w:r>
        <w:rPr>
          <w:sz w:val="28"/>
          <w:szCs w:val="28"/>
        </w:rPr>
        <w:t xml:space="preserve">   </w:t>
      </w:r>
      <w:r w:rsidRPr="00782523">
        <w:rPr>
          <w:sz w:val="28"/>
          <w:szCs w:val="28"/>
        </w:rPr>
        <w:t>Развитие социальной сферы Пискловского сельского поселения на период до 202</w:t>
      </w:r>
      <w:r>
        <w:rPr>
          <w:sz w:val="28"/>
          <w:szCs w:val="28"/>
        </w:rPr>
        <w:t>7</w:t>
      </w:r>
      <w:r w:rsidRPr="00782523">
        <w:rPr>
          <w:sz w:val="28"/>
          <w:szCs w:val="28"/>
        </w:rPr>
        <w:t xml:space="preserve"> года предполагает улучшение благосостояния людей.</w:t>
      </w:r>
      <w:r w:rsidRPr="00782523">
        <w:rPr>
          <w:sz w:val="28"/>
          <w:szCs w:val="28"/>
        </w:rPr>
        <w:br/>
        <w:t xml:space="preserve">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социальной поддержки, гарантированные законодательством, предоставляются отдельным категориям граждан своевременно и в полном объеме. </w:t>
      </w:r>
    </w:p>
    <w:p w:rsidR="0039007A" w:rsidRPr="00782523" w:rsidRDefault="0039007A" w:rsidP="0039007A">
      <w:pPr>
        <w:ind w:right="-1"/>
        <w:jc w:val="both"/>
        <w:rPr>
          <w:sz w:val="28"/>
          <w:szCs w:val="28"/>
        </w:rPr>
      </w:pPr>
      <w:r w:rsidRPr="00782523">
        <w:rPr>
          <w:sz w:val="28"/>
          <w:szCs w:val="28"/>
        </w:rPr>
        <w:t xml:space="preserve">  </w:t>
      </w:r>
      <w:r>
        <w:rPr>
          <w:sz w:val="28"/>
          <w:szCs w:val="28"/>
        </w:rPr>
        <w:t xml:space="preserve">    </w:t>
      </w:r>
      <w:r w:rsidRPr="00782523">
        <w:rPr>
          <w:sz w:val="28"/>
          <w:szCs w:val="28"/>
        </w:rPr>
        <w:t xml:space="preserve"> При проведении социальной политики необходима адекватная оценка сопутствующих рисков и гибкое реагирование на возникающие неблагоприятные тенденции.</w:t>
      </w:r>
    </w:p>
    <w:p w:rsidR="0039007A" w:rsidRPr="00782523" w:rsidRDefault="0039007A" w:rsidP="0039007A">
      <w:pPr>
        <w:ind w:right="-1"/>
        <w:jc w:val="both"/>
        <w:rPr>
          <w:sz w:val="28"/>
          <w:szCs w:val="28"/>
        </w:rPr>
      </w:pPr>
      <w:r w:rsidRPr="00782523">
        <w:rPr>
          <w:sz w:val="28"/>
          <w:szCs w:val="28"/>
        </w:rPr>
        <w:t xml:space="preserve">  </w:t>
      </w:r>
      <w:r>
        <w:rPr>
          <w:sz w:val="28"/>
          <w:szCs w:val="28"/>
        </w:rPr>
        <w:t xml:space="preserve">    </w:t>
      </w:r>
      <w:r w:rsidRPr="00782523">
        <w:rPr>
          <w:sz w:val="28"/>
          <w:szCs w:val="28"/>
        </w:rPr>
        <w:t xml:space="preserve"> К рискам реализации муниципальной программы, которыми могут управлять ответственный исполнитель и участник муниципальной программы, уменьшая вероятность их возникновения, следует отнести следующие:</w:t>
      </w:r>
    </w:p>
    <w:p w:rsidR="0039007A" w:rsidRPr="00782523" w:rsidRDefault="0039007A" w:rsidP="0039007A">
      <w:pPr>
        <w:numPr>
          <w:ilvl w:val="0"/>
          <w:numId w:val="1"/>
        </w:numPr>
        <w:ind w:left="284" w:right="-1" w:hanging="284"/>
        <w:jc w:val="both"/>
        <w:rPr>
          <w:sz w:val="28"/>
          <w:szCs w:val="28"/>
        </w:rPr>
      </w:pPr>
      <w:r>
        <w:rPr>
          <w:sz w:val="28"/>
          <w:szCs w:val="28"/>
        </w:rPr>
        <w:t xml:space="preserve">  </w:t>
      </w:r>
      <w:r w:rsidRPr="00782523">
        <w:rPr>
          <w:sz w:val="28"/>
          <w:szCs w:val="28"/>
        </w:rPr>
        <w:t>Организационные риски. Связаны с ошибками управления реализацией муниципальной программы. Непринятие мер по урегулированию организационных рисков может повлечь нецелевое и (или) неэффективное использование бюджетных средств, невыполнение ряда мероприятий муниципальной программы или нарушение сроков их выполнения. Мерами по снижению организационных рисков являются закрепление персональной ответственности исполнителей мероприятий муниципальной программы;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данного риска.</w:t>
      </w:r>
    </w:p>
    <w:p w:rsidR="0039007A" w:rsidRPr="00782523" w:rsidRDefault="0039007A" w:rsidP="0039007A">
      <w:pPr>
        <w:numPr>
          <w:ilvl w:val="0"/>
          <w:numId w:val="1"/>
        </w:numPr>
        <w:spacing w:before="100" w:beforeAutospacing="1" w:after="100" w:afterAutospacing="1"/>
        <w:ind w:left="284" w:right="-1" w:hanging="284"/>
        <w:jc w:val="both"/>
        <w:rPr>
          <w:sz w:val="28"/>
          <w:szCs w:val="28"/>
        </w:rPr>
      </w:pPr>
      <w:r>
        <w:rPr>
          <w:sz w:val="28"/>
          <w:szCs w:val="28"/>
        </w:rPr>
        <w:t xml:space="preserve"> </w:t>
      </w:r>
      <w:r w:rsidRPr="00782523">
        <w:rPr>
          <w:sz w:val="28"/>
          <w:szCs w:val="28"/>
        </w:rPr>
        <w:t xml:space="preserve"> Финансовые риски. Недофинансирование мероприятий муниципальной 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 Данные риски возникают по причине продолжительности срока реализации муниципальной программы, а также высокой зависимости ее успешной реализации от стабильного финансирования. 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39007A" w:rsidRPr="00782523" w:rsidRDefault="0039007A" w:rsidP="0039007A">
      <w:pPr>
        <w:numPr>
          <w:ilvl w:val="0"/>
          <w:numId w:val="1"/>
        </w:numPr>
        <w:spacing w:before="100" w:beforeAutospacing="1" w:after="100" w:afterAutospacing="1"/>
        <w:ind w:left="284" w:right="-1" w:hanging="284"/>
        <w:jc w:val="both"/>
        <w:rPr>
          <w:sz w:val="28"/>
          <w:szCs w:val="28"/>
        </w:rPr>
      </w:pPr>
      <w:r>
        <w:rPr>
          <w:sz w:val="28"/>
          <w:szCs w:val="28"/>
        </w:rPr>
        <w:lastRenderedPageBreak/>
        <w:t xml:space="preserve"> </w:t>
      </w:r>
      <w:r w:rsidRPr="00782523">
        <w:rPr>
          <w:sz w:val="28"/>
          <w:szCs w:val="28"/>
        </w:rPr>
        <w:t xml:space="preserve"> Социальные риски. Одним из основных рисков является макроэкономическое условие развития Пискловского сельского поселения и как следствие отсутствие дополнительных официальных источников доходов у граждан, имеющих право на меры социальной поддержки. Для минимизации социальных рисков будет осуществляться: мониторинг исполнения действующего законодательства органами местного управления; мониторинг и оценка предоставления мер социальной поддержки.</w:t>
      </w:r>
    </w:p>
    <w:p w:rsidR="0039007A" w:rsidRPr="00782523" w:rsidRDefault="0039007A" w:rsidP="0039007A">
      <w:pPr>
        <w:numPr>
          <w:ilvl w:val="0"/>
          <w:numId w:val="1"/>
        </w:numPr>
        <w:spacing w:before="100" w:beforeAutospacing="1" w:after="100" w:afterAutospacing="1"/>
        <w:ind w:left="284" w:right="-1" w:hanging="284"/>
        <w:jc w:val="both"/>
        <w:rPr>
          <w:sz w:val="28"/>
          <w:szCs w:val="28"/>
        </w:rPr>
      </w:pPr>
      <w:r>
        <w:rPr>
          <w:sz w:val="28"/>
          <w:szCs w:val="28"/>
        </w:rPr>
        <w:t xml:space="preserve">  </w:t>
      </w:r>
      <w:r w:rsidRPr="00782523">
        <w:rPr>
          <w:sz w:val="28"/>
          <w:szCs w:val="28"/>
        </w:rPr>
        <w:t>Непредвиденные риски. Связаны с кризисными явлениями в экономике Российской Федерации, с природными и техногенными катастрофами. Возникновение непредвиденных рисков может привести к снижению бюджетных доходов, ухудшению динамики основных макроэкономических показателей, в том числе повышению инфляции, а также потребовать концентрации бюджетных средств на преодоление последствий таких катастроф.</w:t>
      </w:r>
    </w:p>
    <w:p w:rsidR="0039007A" w:rsidRPr="00782523" w:rsidRDefault="0039007A" w:rsidP="0039007A">
      <w:pPr>
        <w:numPr>
          <w:ilvl w:val="0"/>
          <w:numId w:val="1"/>
        </w:numPr>
        <w:spacing w:before="100" w:beforeAutospacing="1" w:after="100" w:afterAutospacing="1"/>
        <w:ind w:left="284" w:right="-1" w:hanging="284"/>
        <w:jc w:val="both"/>
        <w:rPr>
          <w:sz w:val="28"/>
          <w:szCs w:val="28"/>
        </w:rPr>
      </w:pPr>
      <w:r w:rsidRPr="00782523">
        <w:rPr>
          <w:sz w:val="28"/>
          <w:szCs w:val="28"/>
        </w:rPr>
        <w:t xml:space="preserve"> </w:t>
      </w:r>
      <w:r>
        <w:rPr>
          <w:sz w:val="28"/>
          <w:szCs w:val="28"/>
        </w:rPr>
        <w:t xml:space="preserve"> </w:t>
      </w:r>
      <w:r w:rsidRPr="00782523">
        <w:rPr>
          <w:sz w:val="28"/>
          <w:szCs w:val="28"/>
        </w:rPr>
        <w:t xml:space="preserve">Информационные риски. Связаны с отсутствием или недостаточностью отчетной информации, используемой в ходе реализации подпрограммы. С целью минимизации информационных рисков в ходе реализации подпрограммы будет проводиться работа, направленная на: совершенствование форм статистического наблюдения в сфере реализации муниципальной программы, в целях повышения их полноты и информационной полезности; мониторинг и оценку исполнения целевых показателей муниципальной программы. В целом, способом ограничения рисков будет являться мониторинг эффективности проводимых мероприятий, ежегодная корректировка целевых показателей в зависимости от достигнутых результатов. Для достижения целей муниципальной программы предполагается использовать финансовые (бюджетные, налоговые) меры государственного регулирования. 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 </w:t>
      </w:r>
    </w:p>
    <w:p w:rsidR="0039007A" w:rsidRPr="00782523" w:rsidRDefault="0039007A" w:rsidP="0039007A">
      <w:pPr>
        <w:jc w:val="center"/>
        <w:rPr>
          <w:b/>
          <w:bCs/>
          <w:sz w:val="28"/>
          <w:szCs w:val="28"/>
        </w:rPr>
      </w:pPr>
      <w:r w:rsidRPr="00782523">
        <w:rPr>
          <w:b/>
          <w:bCs/>
          <w:sz w:val="28"/>
          <w:szCs w:val="28"/>
        </w:rPr>
        <w:t xml:space="preserve">Раздел 2. Цели, задачи и показатели (индикаторы), основные ожидаемые конечные результаты, сроки и этапы реализации </w:t>
      </w:r>
      <w:r w:rsidRPr="00782523">
        <w:rPr>
          <w:b/>
          <w:sz w:val="28"/>
          <w:szCs w:val="28"/>
        </w:rPr>
        <w:t>муниципальной</w:t>
      </w:r>
      <w:r w:rsidRPr="00782523">
        <w:rPr>
          <w:b/>
          <w:bCs/>
          <w:sz w:val="28"/>
          <w:szCs w:val="28"/>
        </w:rPr>
        <w:t xml:space="preserve"> программы Пискловского сельского поселения </w:t>
      </w:r>
      <w:r w:rsidRPr="00782523">
        <w:rPr>
          <w:b/>
          <w:sz w:val="28"/>
          <w:szCs w:val="28"/>
        </w:rPr>
        <w:t>«</w:t>
      </w:r>
      <w:r w:rsidRPr="00782523">
        <w:rPr>
          <w:b/>
          <w:bCs/>
          <w:sz w:val="28"/>
          <w:szCs w:val="28"/>
        </w:rPr>
        <w:t>Развитие социальной защиты населения Пискловского сельского поселения на 2022 – 2024 годы</w:t>
      </w:r>
      <w:r w:rsidRPr="00782523">
        <w:rPr>
          <w:bCs/>
          <w:sz w:val="28"/>
          <w:szCs w:val="28"/>
        </w:rPr>
        <w:t>»</w:t>
      </w:r>
    </w:p>
    <w:p w:rsidR="0039007A" w:rsidRPr="00782523" w:rsidRDefault="0039007A" w:rsidP="0039007A">
      <w:pPr>
        <w:spacing w:before="100" w:beforeAutospacing="1" w:after="100" w:afterAutospacing="1"/>
        <w:ind w:right="-1"/>
        <w:jc w:val="both"/>
        <w:rPr>
          <w:sz w:val="28"/>
          <w:szCs w:val="28"/>
        </w:rPr>
      </w:pPr>
      <w:r w:rsidRPr="00782523">
        <w:rPr>
          <w:sz w:val="28"/>
          <w:szCs w:val="28"/>
        </w:rPr>
        <w:t xml:space="preserve">   </w:t>
      </w:r>
      <w:r>
        <w:rPr>
          <w:sz w:val="28"/>
          <w:szCs w:val="28"/>
        </w:rPr>
        <w:t xml:space="preserve">  </w:t>
      </w:r>
      <w:r w:rsidRPr="00782523">
        <w:rPr>
          <w:sz w:val="28"/>
          <w:szCs w:val="28"/>
        </w:rPr>
        <w:t>Основные приоритеты в сфере реализации муниципальной программы определены исходя из Концепции долгосрочного социально-экономического развития Российской Федерации на период до 202</w:t>
      </w:r>
      <w:r>
        <w:rPr>
          <w:sz w:val="28"/>
          <w:szCs w:val="28"/>
        </w:rPr>
        <w:t>4</w:t>
      </w:r>
      <w:r w:rsidRPr="00782523">
        <w:rPr>
          <w:sz w:val="28"/>
          <w:szCs w:val="28"/>
        </w:rPr>
        <w:t xml:space="preserve"> года, утвержденной распоряжением Правительства Российской Федерации от 17.11.2008 № 1662-р, Указа Президента Российской Федерации от 07.05.2012 № 597 «О мероприятиях по реализации муниципальной социальной политики», </w:t>
      </w:r>
      <w:r w:rsidRPr="00782523">
        <w:rPr>
          <w:sz w:val="28"/>
          <w:szCs w:val="28"/>
        </w:rPr>
        <w:lastRenderedPageBreak/>
        <w:t xml:space="preserve">Федеральный закон от 06.10.2003 года № 131-ФЗ «Об общих принципах организации местного самоуправления в Российской Федерации. Вышеперечисленными правовыми актами предусматривается, в том числе, достижение следующей цели: обеспечение эффективного функционирования системы социальных гарантий. К приоритетным направлениям социальной политики, определенным вышеуказанными нормативными правовыми актами отнесены, в том числе: модернизация и развитие сектора социальных услуг. Исходя из ключевых приоритетов развития Пискловского сельского поселения определены цели муниципальной программы: создание условий для роста благосостояния граждан - получателей мер социальной поддержки. Для достижения целей муниципальной программы предстоит обеспечить выполнение обязательств государства по социальной поддержке граждан. Мероприятия как муниципальной программы в целом, так и входящих в ее состав подпрограмм, должны ориентироваться на необходимость снижения уровня бедности населения в стране на основе социальной поддержки граждан. Прогнозируемое ежегодное снижение данного показателя будет обеспечиваться за счет реализации в рамках муниципальной программы мероприятий, обеспечивающих последовательное расширение, в том числе в рамках совершенствования федерального и регионального законодательства, адресного подхода, основанного на оценке нуждаемости, при предоставлении мер социальной поддержки отдельным категориям граждан. Реализация мероприятий муниципальной программы в целом, в сочетании с положительной динамикой экономического развития, прежде всего, с увеличением занятости и доходов экономически активного населения, будет способствовать повышению уровня и качества жизни населения, снижению бедности, сокращению дифференциации населения по уровню доходов. Реализация мероприятий муниципальной программы будет способствовать достижению следующих социально-экономических результатов, в том числе, носящих макроэкономический характер: снижение бедности среди получателей мер социальной поддержки на основе расширения сферы применения адресного принципа ее предоставления. </w:t>
      </w:r>
    </w:p>
    <w:p w:rsidR="0039007A" w:rsidRPr="00782523" w:rsidRDefault="0039007A" w:rsidP="0039007A">
      <w:pPr>
        <w:spacing w:before="100" w:beforeAutospacing="1" w:after="100" w:afterAutospacing="1"/>
        <w:ind w:left="284" w:right="-1"/>
        <w:jc w:val="center"/>
        <w:rPr>
          <w:b/>
          <w:sz w:val="28"/>
          <w:szCs w:val="28"/>
        </w:rPr>
      </w:pPr>
      <w:r w:rsidRPr="00782523">
        <w:rPr>
          <w:b/>
          <w:sz w:val="28"/>
          <w:szCs w:val="28"/>
        </w:rPr>
        <w:t>Раздел 3.  Сроки реал</w:t>
      </w:r>
      <w:r>
        <w:rPr>
          <w:b/>
          <w:sz w:val="28"/>
          <w:szCs w:val="28"/>
        </w:rPr>
        <w:t xml:space="preserve">изации муниципальной программы </w:t>
      </w:r>
      <w:r w:rsidRPr="00782523">
        <w:rPr>
          <w:b/>
          <w:sz w:val="28"/>
          <w:szCs w:val="28"/>
        </w:rPr>
        <w:t>2025 - 202</w:t>
      </w:r>
      <w:r>
        <w:rPr>
          <w:b/>
          <w:sz w:val="28"/>
          <w:szCs w:val="28"/>
        </w:rPr>
        <w:t>7</w:t>
      </w:r>
      <w:r w:rsidRPr="00782523">
        <w:rPr>
          <w:b/>
          <w:sz w:val="28"/>
          <w:szCs w:val="28"/>
        </w:rPr>
        <w:t xml:space="preserve"> годы.</w:t>
      </w:r>
    </w:p>
    <w:p w:rsidR="0039007A" w:rsidRPr="00782523" w:rsidRDefault="0039007A" w:rsidP="0039007A">
      <w:pPr>
        <w:spacing w:before="100" w:beforeAutospacing="1" w:after="100" w:afterAutospacing="1"/>
        <w:ind w:right="-1"/>
        <w:jc w:val="center"/>
        <w:rPr>
          <w:sz w:val="28"/>
          <w:szCs w:val="28"/>
        </w:rPr>
      </w:pPr>
      <w:r w:rsidRPr="00782523">
        <w:rPr>
          <w:b/>
          <w:bCs/>
          <w:sz w:val="28"/>
          <w:szCs w:val="28"/>
        </w:rPr>
        <w:t>Раздел 4.  Обобщенная характеристика основных мероприятий</w:t>
      </w:r>
    </w:p>
    <w:p w:rsidR="0039007A" w:rsidRPr="00782523" w:rsidRDefault="0039007A" w:rsidP="0039007A">
      <w:pPr>
        <w:spacing w:before="100" w:beforeAutospacing="1" w:after="100" w:afterAutospacing="1"/>
        <w:ind w:right="-1"/>
        <w:jc w:val="both"/>
        <w:rPr>
          <w:color w:val="FF0000"/>
          <w:sz w:val="28"/>
          <w:szCs w:val="28"/>
        </w:rPr>
      </w:pPr>
      <w:r>
        <w:rPr>
          <w:sz w:val="28"/>
          <w:szCs w:val="28"/>
        </w:rPr>
        <w:t xml:space="preserve">       </w:t>
      </w:r>
      <w:r w:rsidRPr="00782523">
        <w:rPr>
          <w:sz w:val="28"/>
          <w:szCs w:val="28"/>
        </w:rPr>
        <w:t xml:space="preserve">Объем финансирования Программ за счет средств бюджета Пискловского сельского поселения и </w:t>
      </w:r>
      <w:proofErr w:type="spellStart"/>
      <w:r w:rsidRPr="00782523">
        <w:rPr>
          <w:sz w:val="28"/>
          <w:szCs w:val="28"/>
        </w:rPr>
        <w:t>Еткульского</w:t>
      </w:r>
      <w:proofErr w:type="spellEnd"/>
      <w:r w:rsidRPr="00782523">
        <w:rPr>
          <w:sz w:val="28"/>
          <w:szCs w:val="28"/>
        </w:rPr>
        <w:t xml:space="preserve"> муниципального района </w:t>
      </w:r>
      <w:r>
        <w:rPr>
          <w:color w:val="FF0000"/>
          <w:sz w:val="28"/>
          <w:szCs w:val="28"/>
        </w:rPr>
        <w:t>составляет 605 548,28</w:t>
      </w:r>
      <w:r w:rsidRPr="00782523">
        <w:rPr>
          <w:color w:val="FF0000"/>
          <w:sz w:val="28"/>
          <w:szCs w:val="28"/>
        </w:rPr>
        <w:t xml:space="preserve"> тыс. рублей</w:t>
      </w:r>
      <w:r w:rsidRPr="00782523">
        <w:rPr>
          <w:sz w:val="28"/>
          <w:szCs w:val="28"/>
        </w:rPr>
        <w:t>.</w:t>
      </w:r>
    </w:p>
    <w:p w:rsidR="0039007A" w:rsidRPr="00782523" w:rsidRDefault="0039007A" w:rsidP="0039007A">
      <w:pPr>
        <w:spacing w:before="100" w:beforeAutospacing="1" w:after="100" w:afterAutospacing="1"/>
        <w:ind w:right="-1"/>
        <w:jc w:val="both"/>
        <w:rPr>
          <w:b/>
          <w:sz w:val="28"/>
          <w:szCs w:val="28"/>
        </w:rPr>
      </w:pPr>
      <w:r>
        <w:rPr>
          <w:sz w:val="28"/>
          <w:szCs w:val="28"/>
        </w:rPr>
        <w:t xml:space="preserve">       </w:t>
      </w:r>
      <w:r w:rsidRPr="00782523">
        <w:rPr>
          <w:sz w:val="28"/>
          <w:szCs w:val="28"/>
        </w:rPr>
        <w:t xml:space="preserve">При последующем обращении граждан, имеющих право на назначение дополнительного материального обеспечения, администрация </w:t>
      </w:r>
      <w:r w:rsidRPr="00782523">
        <w:rPr>
          <w:bCs/>
          <w:sz w:val="28"/>
          <w:szCs w:val="28"/>
        </w:rPr>
        <w:t xml:space="preserve">Пискловского </w:t>
      </w:r>
      <w:r w:rsidRPr="00782523">
        <w:rPr>
          <w:sz w:val="28"/>
          <w:szCs w:val="28"/>
        </w:rPr>
        <w:t>сельского поселения обращается в Совет депутатов Пискловского сельского поселения с ходатайством об изменении объемов финансирования.</w:t>
      </w:r>
    </w:p>
    <w:p w:rsidR="00A53F46" w:rsidRDefault="00A53F46"/>
    <w:sectPr w:rsidR="00A53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172CF"/>
    <w:multiLevelType w:val="hybridMultilevel"/>
    <w:tmpl w:val="AE64A768"/>
    <w:lvl w:ilvl="0" w:tplc="70A87E6E">
      <w:start w:val="1"/>
      <w:numFmt w:val="decimal"/>
      <w:lvlText w:val="%1."/>
      <w:lvlJc w:val="left"/>
      <w:pPr>
        <w:ind w:left="1661" w:hanging="111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5"/>
    <w:rsid w:val="0039007A"/>
    <w:rsid w:val="009057C8"/>
    <w:rsid w:val="00A53F46"/>
    <w:rsid w:val="00F9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AED81-D54A-4C4B-991D-ADACDDA0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9007A"/>
    <w:rPr>
      <w:b/>
      <w:bCs/>
    </w:rPr>
  </w:style>
  <w:style w:type="paragraph" w:customStyle="1" w:styleId="1">
    <w:name w:val="Абзац списка1"/>
    <w:basedOn w:val="a"/>
    <w:rsid w:val="0039007A"/>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Анатольевна Моржова</cp:lastModifiedBy>
  <cp:revision>3</cp:revision>
  <dcterms:created xsi:type="dcterms:W3CDTF">2024-12-02T10:17:00Z</dcterms:created>
  <dcterms:modified xsi:type="dcterms:W3CDTF">2024-12-03T04:13:00Z</dcterms:modified>
</cp:coreProperties>
</file>